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8F94" w14:textId="77777777" w:rsidR="00CD7987" w:rsidRPr="0032575A" w:rsidRDefault="00CD7987" w:rsidP="00CD7987">
      <w:pPr>
        <w:jc w:val="center"/>
        <w:rPr>
          <w:rFonts w:ascii="Garamond" w:hAnsi="Garamond"/>
          <w:b/>
        </w:rPr>
      </w:pPr>
      <w:r w:rsidRPr="0032575A">
        <w:rPr>
          <w:rFonts w:ascii="Garamond" w:hAnsi="Garamond"/>
          <w:b/>
        </w:rPr>
        <w:t>Educational Policy Committee</w:t>
      </w:r>
    </w:p>
    <w:p w14:paraId="39D99F3E" w14:textId="638B2AE6" w:rsidR="00D40FF2" w:rsidRPr="0032575A" w:rsidRDefault="005D0BB5" w:rsidP="005A39CA">
      <w:pPr>
        <w:jc w:val="center"/>
        <w:rPr>
          <w:rFonts w:ascii="Garamond" w:hAnsi="Garamond"/>
          <w:b/>
        </w:rPr>
      </w:pPr>
      <w:r w:rsidRPr="0032575A">
        <w:rPr>
          <w:rFonts w:ascii="Garamond" w:hAnsi="Garamond"/>
          <w:b/>
        </w:rPr>
        <w:t>May 1, 2019</w:t>
      </w:r>
    </w:p>
    <w:p w14:paraId="6CBEEE7A" w14:textId="77777777" w:rsidR="00D40FF2" w:rsidRPr="0032575A" w:rsidRDefault="00D40FF2" w:rsidP="005A39CA">
      <w:pPr>
        <w:jc w:val="center"/>
        <w:rPr>
          <w:rFonts w:ascii="Garamond" w:hAnsi="Garamond"/>
          <w:b/>
        </w:rPr>
      </w:pPr>
      <w:r w:rsidRPr="0032575A">
        <w:rPr>
          <w:rFonts w:ascii="Garamond" w:hAnsi="Garamond"/>
          <w:b/>
        </w:rPr>
        <w:t>Minutes</w:t>
      </w:r>
    </w:p>
    <w:p w14:paraId="73CFC02B" w14:textId="77777777" w:rsidR="00D40FF2" w:rsidRPr="0032575A" w:rsidRDefault="00D40FF2">
      <w:pPr>
        <w:rPr>
          <w:rFonts w:ascii="Garamond" w:hAnsi="Garamond"/>
        </w:rPr>
      </w:pPr>
    </w:p>
    <w:p w14:paraId="11B3DAC9" w14:textId="255B93E1" w:rsidR="005A39CA" w:rsidRPr="0032575A" w:rsidRDefault="005A39CA" w:rsidP="005A39CA">
      <w:pPr>
        <w:rPr>
          <w:rFonts w:ascii="Garamond" w:hAnsi="Garamond"/>
        </w:rPr>
      </w:pPr>
      <w:r w:rsidRPr="0032575A">
        <w:rPr>
          <w:rFonts w:ascii="Garamond" w:hAnsi="Garamond"/>
          <w:b/>
        </w:rPr>
        <w:t>Committee Members Attending:</w:t>
      </w:r>
      <w:r w:rsidRPr="0032575A">
        <w:rPr>
          <w:rFonts w:ascii="Garamond" w:hAnsi="Garamond"/>
        </w:rPr>
        <w:t xml:space="preserve"> </w:t>
      </w:r>
      <w:r w:rsidR="00761880" w:rsidRPr="0032575A">
        <w:rPr>
          <w:rFonts w:ascii="Garamond" w:hAnsi="Garamond"/>
        </w:rPr>
        <w:t>Watkins (chair)</w:t>
      </w:r>
      <w:r w:rsidR="00FA7228" w:rsidRPr="0032575A">
        <w:rPr>
          <w:rFonts w:ascii="Garamond" w:hAnsi="Garamond"/>
        </w:rPr>
        <w:t xml:space="preserve">, </w:t>
      </w:r>
      <w:r w:rsidR="00CD7987" w:rsidRPr="0032575A">
        <w:rPr>
          <w:rFonts w:ascii="Garamond" w:hAnsi="Garamond"/>
        </w:rPr>
        <w:t xml:space="preserve">Webb, Lotto, Zhang, </w:t>
      </w:r>
      <w:proofErr w:type="spellStart"/>
      <w:r w:rsidR="00391293" w:rsidRPr="0032575A">
        <w:rPr>
          <w:rFonts w:ascii="Garamond" w:hAnsi="Garamond"/>
        </w:rPr>
        <w:t>Bodzin</w:t>
      </w:r>
      <w:proofErr w:type="spellEnd"/>
      <w:r w:rsidR="00391293" w:rsidRPr="0032575A">
        <w:rPr>
          <w:rFonts w:ascii="Garamond" w:hAnsi="Garamond"/>
        </w:rPr>
        <w:t>,</w:t>
      </w:r>
      <w:r w:rsidR="007858C1" w:rsidRPr="0032575A">
        <w:rPr>
          <w:rFonts w:ascii="Garamond" w:hAnsi="Garamond"/>
        </w:rPr>
        <w:t xml:space="preserve"> Gunter,</w:t>
      </w:r>
      <w:r w:rsidR="00391293" w:rsidRPr="0032575A">
        <w:rPr>
          <w:rFonts w:ascii="Garamond" w:hAnsi="Garamond"/>
        </w:rPr>
        <w:t xml:space="preserve"> </w:t>
      </w:r>
      <w:r w:rsidR="005D0BB5" w:rsidRPr="0032575A">
        <w:rPr>
          <w:rFonts w:ascii="Garamond" w:hAnsi="Garamond"/>
        </w:rPr>
        <w:t xml:space="preserve">Li, </w:t>
      </w:r>
      <w:r w:rsidR="00391293" w:rsidRPr="0032575A">
        <w:rPr>
          <w:rFonts w:ascii="Garamond" w:hAnsi="Garamond"/>
        </w:rPr>
        <w:t>Liu</w:t>
      </w:r>
    </w:p>
    <w:p w14:paraId="2A699DA5" w14:textId="432EF6FB" w:rsidR="005A39CA" w:rsidRPr="0032575A" w:rsidRDefault="005A39CA" w:rsidP="005A39CA">
      <w:pPr>
        <w:rPr>
          <w:rFonts w:ascii="Garamond" w:hAnsi="Garamond"/>
        </w:rPr>
      </w:pPr>
      <w:r w:rsidRPr="0032575A">
        <w:rPr>
          <w:rFonts w:ascii="Garamond" w:hAnsi="Garamond"/>
          <w:b/>
        </w:rPr>
        <w:t>Guests:</w:t>
      </w:r>
      <w:r w:rsidRPr="0032575A">
        <w:rPr>
          <w:rFonts w:ascii="Garamond" w:hAnsi="Garamond"/>
        </w:rPr>
        <w:t xml:space="preserve">  </w:t>
      </w:r>
      <w:proofErr w:type="spellStart"/>
      <w:r w:rsidR="00CD7987" w:rsidRPr="0032575A">
        <w:rPr>
          <w:rFonts w:ascii="Garamond" w:hAnsi="Garamond"/>
        </w:rPr>
        <w:t>Sczcepanski</w:t>
      </w:r>
      <w:proofErr w:type="spellEnd"/>
      <w:r w:rsidR="00CD7987" w:rsidRPr="0032575A">
        <w:rPr>
          <w:rFonts w:ascii="Garamond" w:hAnsi="Garamond"/>
        </w:rPr>
        <w:t xml:space="preserve">, </w:t>
      </w:r>
      <w:proofErr w:type="spellStart"/>
      <w:r w:rsidRPr="0032575A">
        <w:rPr>
          <w:rFonts w:ascii="Garamond" w:hAnsi="Garamond"/>
        </w:rPr>
        <w:t>Tonkay</w:t>
      </w:r>
      <w:proofErr w:type="spellEnd"/>
      <w:r w:rsidR="0030611C" w:rsidRPr="0032575A">
        <w:rPr>
          <w:rFonts w:ascii="Garamond" w:hAnsi="Garamond"/>
        </w:rPr>
        <w:t xml:space="preserve">, </w:t>
      </w:r>
      <w:proofErr w:type="spellStart"/>
      <w:r w:rsidR="0030611C" w:rsidRPr="0032575A">
        <w:rPr>
          <w:rFonts w:ascii="Garamond" w:hAnsi="Garamond"/>
        </w:rPr>
        <w:t>McClaind</w:t>
      </w:r>
      <w:proofErr w:type="spellEnd"/>
      <w:r w:rsidR="0030611C" w:rsidRPr="0032575A">
        <w:rPr>
          <w:rFonts w:ascii="Garamond" w:hAnsi="Garamond"/>
        </w:rPr>
        <w:t>, Jensen, Bell</w:t>
      </w:r>
      <w:r w:rsidR="00BB0B36" w:rsidRPr="0032575A">
        <w:rPr>
          <w:rFonts w:ascii="Garamond" w:hAnsi="Garamond"/>
        </w:rPr>
        <w:t xml:space="preserve">, </w:t>
      </w:r>
      <w:r w:rsidR="00CD7987" w:rsidRPr="0032575A">
        <w:rPr>
          <w:rFonts w:ascii="Garamond" w:hAnsi="Garamond"/>
        </w:rPr>
        <w:t xml:space="preserve">Wilson, </w:t>
      </w:r>
      <w:proofErr w:type="spellStart"/>
      <w:r w:rsidR="00CD7987" w:rsidRPr="0032575A">
        <w:rPr>
          <w:rFonts w:ascii="Garamond" w:hAnsi="Garamond"/>
        </w:rPr>
        <w:t>Zalatan</w:t>
      </w:r>
      <w:proofErr w:type="spellEnd"/>
      <w:r w:rsidR="00CD7987" w:rsidRPr="0032575A">
        <w:rPr>
          <w:rFonts w:ascii="Garamond" w:hAnsi="Garamond"/>
        </w:rPr>
        <w:t xml:space="preserve">, B. Kroll, J. Marsh, C. </w:t>
      </w:r>
      <w:proofErr w:type="spellStart"/>
      <w:r w:rsidR="00CD7987" w:rsidRPr="0032575A">
        <w:rPr>
          <w:rFonts w:ascii="Garamond" w:hAnsi="Garamond"/>
        </w:rPr>
        <w:t>Matherly</w:t>
      </w:r>
      <w:proofErr w:type="spellEnd"/>
      <w:r w:rsidR="00CD7987" w:rsidRPr="0032575A">
        <w:rPr>
          <w:rFonts w:ascii="Garamond" w:hAnsi="Garamond"/>
        </w:rPr>
        <w:t>.</w:t>
      </w:r>
    </w:p>
    <w:p w14:paraId="6D5ED270" w14:textId="77777777" w:rsidR="002B244E" w:rsidRPr="0032575A" w:rsidRDefault="002B244E">
      <w:pPr>
        <w:rPr>
          <w:rFonts w:ascii="Garamond" w:hAnsi="Garamond"/>
        </w:rPr>
      </w:pPr>
    </w:p>
    <w:p w14:paraId="7C6F464A" w14:textId="34ABBEEA" w:rsidR="005A39CA" w:rsidRPr="0032575A" w:rsidRDefault="00014BE6" w:rsidP="00EE5201">
      <w:pPr>
        <w:rPr>
          <w:rFonts w:ascii="Garamond" w:hAnsi="Garamond"/>
        </w:rPr>
      </w:pPr>
      <w:r w:rsidRPr="0032575A">
        <w:rPr>
          <w:rFonts w:ascii="Garamond" w:hAnsi="Garamond"/>
        </w:rPr>
        <w:t>The chair called the committee to order.</w:t>
      </w:r>
      <w:r w:rsidR="007858C1" w:rsidRPr="0032575A">
        <w:rPr>
          <w:rFonts w:ascii="Garamond" w:hAnsi="Garamond"/>
        </w:rPr>
        <w:t xml:space="preserve"> </w:t>
      </w:r>
      <w:r w:rsidR="00CD7987" w:rsidRPr="0032575A">
        <w:rPr>
          <w:rFonts w:ascii="Garamond" w:hAnsi="Garamond"/>
        </w:rPr>
        <w:t>Meeting m</w:t>
      </w:r>
      <w:r w:rsidR="00BB0B36" w:rsidRPr="0032575A">
        <w:rPr>
          <w:rFonts w:ascii="Garamond" w:hAnsi="Garamond"/>
        </w:rPr>
        <w:t xml:space="preserve">inutes from </w:t>
      </w:r>
      <w:r w:rsidR="00CD7987" w:rsidRPr="0032575A">
        <w:rPr>
          <w:rFonts w:ascii="Garamond" w:hAnsi="Garamond"/>
        </w:rPr>
        <w:t>4/17</w:t>
      </w:r>
      <w:r w:rsidR="000C5096" w:rsidRPr="0032575A">
        <w:rPr>
          <w:rFonts w:ascii="Garamond" w:hAnsi="Garamond"/>
        </w:rPr>
        <w:t>/2019 were reviewed and approved with</w:t>
      </w:r>
      <w:r w:rsidR="00CD7987" w:rsidRPr="0032575A">
        <w:rPr>
          <w:rFonts w:ascii="Garamond" w:hAnsi="Garamond"/>
        </w:rPr>
        <w:t xml:space="preserve"> minor</w:t>
      </w:r>
      <w:r w:rsidR="000C5096" w:rsidRPr="0032575A">
        <w:rPr>
          <w:rFonts w:ascii="Garamond" w:hAnsi="Garamond"/>
        </w:rPr>
        <w:t xml:space="preserve"> change.</w:t>
      </w:r>
    </w:p>
    <w:p w14:paraId="4E057DFA" w14:textId="77777777" w:rsidR="00BB0B36" w:rsidRPr="0032575A" w:rsidRDefault="00BB0B36">
      <w:pPr>
        <w:rPr>
          <w:rFonts w:ascii="Garamond" w:hAnsi="Garamond"/>
        </w:rPr>
      </w:pPr>
    </w:p>
    <w:p w14:paraId="6486FF18" w14:textId="647D9232" w:rsidR="005D0BB5" w:rsidRPr="0032575A" w:rsidRDefault="00EE5201" w:rsidP="005D0BB5">
      <w:pPr>
        <w:rPr>
          <w:rFonts w:ascii="Garamond" w:hAnsi="Garamond"/>
        </w:rPr>
      </w:pPr>
      <w:r w:rsidRPr="0032575A">
        <w:rPr>
          <w:rFonts w:ascii="Garamond" w:hAnsi="Garamond"/>
          <w:b/>
        </w:rPr>
        <w:t xml:space="preserve">First agenda item: </w:t>
      </w:r>
      <w:r w:rsidR="005D0BB5" w:rsidRPr="0032575A">
        <w:rPr>
          <w:rFonts w:ascii="Garamond" w:hAnsi="Garamond"/>
          <w:b/>
        </w:rPr>
        <w:t xml:space="preserve">Selecting a </w:t>
      </w:r>
      <w:r w:rsidR="00CD7987" w:rsidRPr="0032575A">
        <w:rPr>
          <w:rFonts w:ascii="Garamond" w:hAnsi="Garamond"/>
          <w:b/>
        </w:rPr>
        <w:t>Chair-Elect</w:t>
      </w:r>
      <w:r w:rsidR="005D0BB5" w:rsidRPr="0032575A">
        <w:rPr>
          <w:rFonts w:ascii="Garamond" w:hAnsi="Garamond"/>
          <w:b/>
        </w:rPr>
        <w:t>.</w:t>
      </w:r>
    </w:p>
    <w:p w14:paraId="4D78ED65" w14:textId="66B1DB89" w:rsidR="005D0BB5" w:rsidRPr="0032575A" w:rsidRDefault="005D0BB5" w:rsidP="005D0BB5">
      <w:pPr>
        <w:rPr>
          <w:rFonts w:ascii="Garamond" w:hAnsi="Garamond"/>
        </w:rPr>
      </w:pPr>
    </w:p>
    <w:p w14:paraId="1B21C441" w14:textId="2878B68A" w:rsidR="00736CA6" w:rsidRPr="0032575A" w:rsidRDefault="005D0BB5">
      <w:pPr>
        <w:rPr>
          <w:rFonts w:ascii="Garamond" w:hAnsi="Garamond"/>
        </w:rPr>
      </w:pPr>
      <w:r w:rsidRPr="0032575A">
        <w:rPr>
          <w:rFonts w:ascii="Garamond" w:hAnsi="Garamond"/>
        </w:rPr>
        <w:t xml:space="preserve">After </w:t>
      </w:r>
      <w:r w:rsidR="003670E4">
        <w:rPr>
          <w:rFonts w:ascii="Garamond" w:hAnsi="Garamond"/>
        </w:rPr>
        <w:t xml:space="preserve">nominations and </w:t>
      </w:r>
      <w:r w:rsidRPr="0032575A">
        <w:rPr>
          <w:rFonts w:ascii="Garamond" w:hAnsi="Garamond"/>
        </w:rPr>
        <w:t xml:space="preserve">brief </w:t>
      </w:r>
      <w:r w:rsidR="00DE75F2" w:rsidRPr="0032575A">
        <w:rPr>
          <w:rFonts w:ascii="Garamond" w:hAnsi="Garamond"/>
        </w:rPr>
        <w:t>discussion,</w:t>
      </w:r>
      <w:r w:rsidRPr="0032575A">
        <w:rPr>
          <w:rFonts w:ascii="Garamond" w:hAnsi="Garamond"/>
        </w:rPr>
        <w:t xml:space="preserve"> the committee elected </w:t>
      </w:r>
      <w:r w:rsidR="003670E4">
        <w:rPr>
          <w:rFonts w:ascii="Garamond" w:hAnsi="Garamond"/>
        </w:rPr>
        <w:t xml:space="preserve">Professor </w:t>
      </w:r>
      <w:r w:rsidRPr="0032575A">
        <w:rPr>
          <w:rFonts w:ascii="Garamond" w:hAnsi="Garamond"/>
        </w:rPr>
        <w:t xml:space="preserve">Frank Gunter as </w:t>
      </w:r>
      <w:r w:rsidR="00CD7987" w:rsidRPr="0032575A">
        <w:rPr>
          <w:rFonts w:ascii="Garamond" w:hAnsi="Garamond"/>
        </w:rPr>
        <w:t>Chair-Elect</w:t>
      </w:r>
      <w:r w:rsidRPr="0032575A">
        <w:rPr>
          <w:rFonts w:ascii="Garamond" w:hAnsi="Garamond"/>
        </w:rPr>
        <w:t xml:space="preserve"> for </w:t>
      </w:r>
      <w:r w:rsidR="00905AF1" w:rsidRPr="0032575A">
        <w:rPr>
          <w:rFonts w:ascii="Garamond" w:hAnsi="Garamond"/>
        </w:rPr>
        <w:t xml:space="preserve">AY </w:t>
      </w:r>
      <w:r w:rsidRPr="0032575A">
        <w:rPr>
          <w:rFonts w:ascii="Garamond" w:hAnsi="Garamond"/>
        </w:rPr>
        <w:t>20</w:t>
      </w:r>
      <w:r w:rsidR="00CD7987" w:rsidRPr="0032575A">
        <w:rPr>
          <w:rFonts w:ascii="Garamond" w:hAnsi="Garamond"/>
        </w:rPr>
        <w:t>19</w:t>
      </w:r>
      <w:r w:rsidRPr="0032575A">
        <w:rPr>
          <w:rFonts w:ascii="Garamond" w:hAnsi="Garamond"/>
        </w:rPr>
        <w:t>-202</w:t>
      </w:r>
      <w:r w:rsidR="00CD7987" w:rsidRPr="0032575A">
        <w:rPr>
          <w:rFonts w:ascii="Garamond" w:hAnsi="Garamond"/>
        </w:rPr>
        <w:t>0</w:t>
      </w:r>
      <w:r w:rsidRPr="0032575A">
        <w:rPr>
          <w:rFonts w:ascii="Garamond" w:hAnsi="Garamond"/>
        </w:rPr>
        <w:t xml:space="preserve">. The </w:t>
      </w:r>
      <w:r w:rsidR="00CD7987" w:rsidRPr="0032575A">
        <w:rPr>
          <w:rFonts w:ascii="Garamond" w:hAnsi="Garamond"/>
        </w:rPr>
        <w:t>Chair-Elect</w:t>
      </w:r>
      <w:r w:rsidRPr="0032575A">
        <w:rPr>
          <w:rFonts w:ascii="Garamond" w:hAnsi="Garamond"/>
        </w:rPr>
        <w:t xml:space="preserve"> becomes chair </w:t>
      </w:r>
      <w:r w:rsidR="00CD7987" w:rsidRPr="0032575A">
        <w:rPr>
          <w:rFonts w:ascii="Garamond" w:hAnsi="Garamond"/>
        </w:rPr>
        <w:t>for</w:t>
      </w:r>
      <w:r w:rsidRPr="0032575A">
        <w:rPr>
          <w:rFonts w:ascii="Garamond" w:hAnsi="Garamond"/>
        </w:rPr>
        <w:t xml:space="preserve"> </w:t>
      </w:r>
      <w:r w:rsidR="00905AF1" w:rsidRPr="0032575A">
        <w:rPr>
          <w:rFonts w:ascii="Garamond" w:hAnsi="Garamond"/>
        </w:rPr>
        <w:t xml:space="preserve">AY </w:t>
      </w:r>
      <w:r w:rsidRPr="0032575A">
        <w:rPr>
          <w:rFonts w:ascii="Garamond" w:hAnsi="Garamond"/>
        </w:rPr>
        <w:t>2020-2021.</w:t>
      </w:r>
      <w:r w:rsidR="00CD7987" w:rsidRPr="0032575A">
        <w:rPr>
          <w:rFonts w:ascii="Garamond" w:hAnsi="Garamond"/>
        </w:rPr>
        <w:t xml:space="preserve"> Current Chair-Elect </w:t>
      </w:r>
      <w:r w:rsidR="003670E4">
        <w:rPr>
          <w:rFonts w:ascii="Garamond" w:hAnsi="Garamond"/>
        </w:rPr>
        <w:t xml:space="preserve">Professor </w:t>
      </w:r>
      <w:r w:rsidR="00CD7987" w:rsidRPr="0032575A">
        <w:rPr>
          <w:rFonts w:ascii="Garamond" w:hAnsi="Garamond"/>
        </w:rPr>
        <w:t>Edmund Webb will become chair July 1</w:t>
      </w:r>
      <w:r w:rsidR="00905AF1" w:rsidRPr="0032575A">
        <w:rPr>
          <w:rFonts w:ascii="Garamond" w:hAnsi="Garamond"/>
        </w:rPr>
        <w:t>, 2019 for</w:t>
      </w:r>
      <w:r w:rsidR="00CD7987" w:rsidRPr="0032575A">
        <w:rPr>
          <w:rFonts w:ascii="Garamond" w:hAnsi="Garamond"/>
        </w:rPr>
        <w:t xml:space="preserve"> </w:t>
      </w:r>
      <w:r w:rsidR="00905AF1" w:rsidRPr="0032575A">
        <w:rPr>
          <w:rFonts w:ascii="Garamond" w:hAnsi="Garamond"/>
        </w:rPr>
        <w:t xml:space="preserve">AY </w:t>
      </w:r>
      <w:r w:rsidR="00CD7987" w:rsidRPr="0032575A">
        <w:rPr>
          <w:rFonts w:ascii="Garamond" w:hAnsi="Garamond"/>
        </w:rPr>
        <w:t>2019-20.</w:t>
      </w:r>
    </w:p>
    <w:p w14:paraId="7CB04ADC" w14:textId="1234CC57" w:rsidR="005D0BB5" w:rsidRPr="0032575A" w:rsidRDefault="005D0BB5">
      <w:pPr>
        <w:rPr>
          <w:rFonts w:ascii="Garamond" w:hAnsi="Garamond"/>
        </w:rPr>
      </w:pPr>
    </w:p>
    <w:p w14:paraId="0E8FE72C" w14:textId="4F0C38A6" w:rsidR="005D0BB5" w:rsidRPr="0032575A" w:rsidRDefault="005D0BB5">
      <w:pPr>
        <w:rPr>
          <w:rFonts w:ascii="Garamond" w:hAnsi="Garamond"/>
        </w:rPr>
      </w:pPr>
      <w:r w:rsidRPr="0032575A">
        <w:rPr>
          <w:rFonts w:ascii="Garamond" w:hAnsi="Garamond"/>
          <w:b/>
        </w:rPr>
        <w:t xml:space="preserve">Second agenda item: Presentation by Cheryl </w:t>
      </w:r>
      <w:proofErr w:type="spellStart"/>
      <w:r w:rsidRPr="0032575A">
        <w:rPr>
          <w:rFonts w:ascii="Garamond" w:hAnsi="Garamond"/>
          <w:b/>
        </w:rPr>
        <w:t>Matherly</w:t>
      </w:r>
      <w:proofErr w:type="spellEnd"/>
      <w:r w:rsidRPr="0032575A">
        <w:rPr>
          <w:rFonts w:ascii="Garamond" w:hAnsi="Garamond"/>
          <w:b/>
        </w:rPr>
        <w:t xml:space="preserve">, Barry Kroll, </w:t>
      </w:r>
      <w:proofErr w:type="spellStart"/>
      <w:r w:rsidRPr="0032575A">
        <w:rPr>
          <w:rFonts w:ascii="Garamond" w:hAnsi="Garamond"/>
          <w:b/>
        </w:rPr>
        <w:t>Jessecae</w:t>
      </w:r>
      <w:proofErr w:type="spellEnd"/>
      <w:r w:rsidRPr="0032575A">
        <w:rPr>
          <w:rFonts w:ascii="Garamond" w:hAnsi="Garamond"/>
          <w:b/>
        </w:rPr>
        <w:t xml:space="preserve"> Marsh and Jennifer Jensen re: Lehigh Launch planning</w:t>
      </w:r>
    </w:p>
    <w:p w14:paraId="22E62361" w14:textId="71E8095E" w:rsidR="005D0BB5" w:rsidRPr="0032575A" w:rsidRDefault="005D0BB5">
      <w:pPr>
        <w:rPr>
          <w:rFonts w:ascii="Garamond" w:hAnsi="Garamond"/>
        </w:rPr>
      </w:pPr>
    </w:p>
    <w:p w14:paraId="1C64EE30" w14:textId="7AC6ACF4" w:rsidR="00891440" w:rsidRPr="0032575A" w:rsidRDefault="00891440">
      <w:pPr>
        <w:rPr>
          <w:rFonts w:ascii="Garamond" w:hAnsi="Garamond"/>
        </w:rPr>
      </w:pPr>
      <w:r w:rsidRPr="0032575A">
        <w:rPr>
          <w:rFonts w:ascii="Garamond" w:hAnsi="Garamond"/>
        </w:rPr>
        <w:t xml:space="preserve">Seeking early discussion and feedback from </w:t>
      </w:r>
      <w:proofErr w:type="spellStart"/>
      <w:r w:rsidRPr="0032575A">
        <w:rPr>
          <w:rFonts w:ascii="Garamond" w:hAnsi="Garamond"/>
        </w:rPr>
        <w:t>EdPol</w:t>
      </w:r>
      <w:proofErr w:type="spellEnd"/>
      <w:r w:rsidRPr="0032575A">
        <w:rPr>
          <w:rFonts w:ascii="Garamond" w:hAnsi="Garamond"/>
        </w:rPr>
        <w:t xml:space="preserve">, </w:t>
      </w:r>
      <w:r w:rsidR="006265FA" w:rsidRPr="0032575A">
        <w:rPr>
          <w:rFonts w:ascii="Garamond" w:hAnsi="Garamond"/>
        </w:rPr>
        <w:t xml:space="preserve">VP for International Affairs </w:t>
      </w:r>
      <w:r w:rsidRPr="0032575A">
        <w:rPr>
          <w:rFonts w:ascii="Garamond" w:hAnsi="Garamond"/>
        </w:rPr>
        <w:t xml:space="preserve">C. </w:t>
      </w:r>
      <w:proofErr w:type="spellStart"/>
      <w:r w:rsidRPr="0032575A">
        <w:rPr>
          <w:rFonts w:ascii="Garamond" w:hAnsi="Garamond"/>
        </w:rPr>
        <w:t>Mat</w:t>
      </w:r>
      <w:bookmarkStart w:id="0" w:name="_GoBack"/>
      <w:bookmarkEnd w:id="0"/>
      <w:r w:rsidRPr="0032575A">
        <w:rPr>
          <w:rFonts w:ascii="Garamond" w:hAnsi="Garamond"/>
        </w:rPr>
        <w:t>herly</w:t>
      </w:r>
      <w:proofErr w:type="spellEnd"/>
      <w:r w:rsidRPr="0032575A">
        <w:rPr>
          <w:rFonts w:ascii="Garamond" w:hAnsi="Garamond"/>
        </w:rPr>
        <w:t xml:space="preserve">, </w:t>
      </w:r>
      <w:r w:rsidR="00B65450" w:rsidRPr="0032575A">
        <w:rPr>
          <w:rFonts w:ascii="Garamond" w:hAnsi="Garamond"/>
        </w:rPr>
        <w:t>Deputy</w:t>
      </w:r>
      <w:r w:rsidR="0032575A" w:rsidRPr="0032575A">
        <w:rPr>
          <w:rFonts w:ascii="Garamond" w:hAnsi="Garamond"/>
        </w:rPr>
        <w:t xml:space="preserve"> Provost </w:t>
      </w:r>
      <w:r w:rsidR="006265FA" w:rsidRPr="0032575A">
        <w:rPr>
          <w:rFonts w:ascii="Garamond" w:hAnsi="Garamond"/>
        </w:rPr>
        <w:t xml:space="preserve">J. Jensen, and Professors </w:t>
      </w:r>
      <w:r w:rsidRPr="0032575A">
        <w:rPr>
          <w:rFonts w:ascii="Garamond" w:hAnsi="Garamond"/>
        </w:rPr>
        <w:t>B. Kroll</w:t>
      </w:r>
      <w:r w:rsidR="006265FA" w:rsidRPr="0032575A">
        <w:rPr>
          <w:rFonts w:ascii="Garamond" w:hAnsi="Garamond"/>
        </w:rPr>
        <w:t xml:space="preserve"> and</w:t>
      </w:r>
      <w:r w:rsidRPr="0032575A">
        <w:rPr>
          <w:rFonts w:ascii="Garamond" w:hAnsi="Garamond"/>
        </w:rPr>
        <w:t xml:space="preserve"> J. Marsh overviewed Lehigh Launch, </w:t>
      </w:r>
      <w:r w:rsidR="006265FA" w:rsidRPr="0032575A">
        <w:rPr>
          <w:rFonts w:ascii="Garamond" w:hAnsi="Garamond"/>
        </w:rPr>
        <w:t xml:space="preserve">a program being </w:t>
      </w:r>
      <w:r w:rsidR="00EF4D63" w:rsidRPr="0032575A">
        <w:rPr>
          <w:rFonts w:ascii="Garamond" w:hAnsi="Garamond"/>
        </w:rPr>
        <w:t>designed</w:t>
      </w:r>
      <w:r w:rsidRPr="0032575A">
        <w:rPr>
          <w:rFonts w:ascii="Garamond" w:hAnsi="Garamond"/>
        </w:rPr>
        <w:t xml:space="preserve"> is to serve as a </w:t>
      </w:r>
      <w:r w:rsidR="00816D01" w:rsidRPr="0032575A">
        <w:rPr>
          <w:rFonts w:ascii="Garamond" w:hAnsi="Garamond"/>
        </w:rPr>
        <w:t>(</w:t>
      </w:r>
      <w:r w:rsidRPr="0032575A">
        <w:rPr>
          <w:rFonts w:ascii="Garamond" w:hAnsi="Garamond"/>
        </w:rPr>
        <w:t>sort of</w:t>
      </w:r>
      <w:r w:rsidR="00816D01" w:rsidRPr="0032575A">
        <w:rPr>
          <w:rFonts w:ascii="Garamond" w:hAnsi="Garamond"/>
        </w:rPr>
        <w:t>)</w:t>
      </w:r>
      <w:r w:rsidRPr="0032575A">
        <w:rPr>
          <w:rFonts w:ascii="Garamond" w:hAnsi="Garamond"/>
        </w:rPr>
        <w:t xml:space="preserve"> gap-year-like </w:t>
      </w:r>
      <w:r w:rsidR="00816D01" w:rsidRPr="0032575A">
        <w:rPr>
          <w:rFonts w:ascii="Garamond" w:hAnsi="Garamond"/>
        </w:rPr>
        <w:t>deeply immersive</w:t>
      </w:r>
      <w:r w:rsidRPr="0032575A">
        <w:rPr>
          <w:rFonts w:ascii="Garamond" w:hAnsi="Garamond"/>
        </w:rPr>
        <w:t xml:space="preserve"> </w:t>
      </w:r>
      <w:r w:rsidR="00816D01" w:rsidRPr="0032575A">
        <w:rPr>
          <w:rFonts w:ascii="Garamond" w:hAnsi="Garamond"/>
        </w:rPr>
        <w:t xml:space="preserve">academic and cultural </w:t>
      </w:r>
      <w:r w:rsidRPr="0032575A">
        <w:rPr>
          <w:rFonts w:ascii="Garamond" w:hAnsi="Garamond"/>
        </w:rPr>
        <w:t xml:space="preserve">experience for </w:t>
      </w:r>
      <w:r w:rsidR="00EF4D63" w:rsidRPr="0032575A">
        <w:rPr>
          <w:rFonts w:ascii="Garamond" w:hAnsi="Garamond"/>
        </w:rPr>
        <w:t xml:space="preserve">matriculating </w:t>
      </w:r>
      <w:r w:rsidRPr="0032575A">
        <w:rPr>
          <w:rFonts w:ascii="Garamond" w:hAnsi="Garamond"/>
        </w:rPr>
        <w:t xml:space="preserve">first-year Lehigh students. </w:t>
      </w:r>
      <w:r w:rsidR="00EF4D63" w:rsidRPr="0032575A">
        <w:rPr>
          <w:rFonts w:ascii="Garamond" w:hAnsi="Garamond"/>
        </w:rPr>
        <w:t>The hope is to develop an innovative, distinctive and rigorous introduction to Lehigh</w:t>
      </w:r>
      <w:r w:rsidR="0032575A" w:rsidRPr="0032575A">
        <w:rPr>
          <w:rFonts w:ascii="Garamond" w:hAnsi="Garamond"/>
        </w:rPr>
        <w:t>, open to incoming students from all disciplines and colleges</w:t>
      </w:r>
      <w:r w:rsidR="00EF4D63" w:rsidRPr="0032575A">
        <w:rPr>
          <w:rFonts w:ascii="Garamond" w:hAnsi="Garamond"/>
        </w:rPr>
        <w:t xml:space="preserve">. </w:t>
      </w:r>
      <w:r w:rsidRPr="0032575A">
        <w:rPr>
          <w:rFonts w:ascii="Garamond" w:hAnsi="Garamond"/>
        </w:rPr>
        <w:t>A committee of faculty has begun meeting to develop ideas</w:t>
      </w:r>
      <w:r w:rsidR="006265FA" w:rsidRPr="0032575A">
        <w:rPr>
          <w:rFonts w:ascii="Garamond" w:hAnsi="Garamond"/>
        </w:rPr>
        <w:t>, which</w:t>
      </w:r>
      <w:r w:rsidRPr="0032575A">
        <w:rPr>
          <w:rFonts w:ascii="Garamond" w:hAnsi="Garamond"/>
        </w:rPr>
        <w:t xml:space="preserve"> remain formative, with no decisions or specific proposals yet except for the expectation that the experience should be immersive and study-abroad-like in spirit and be credit-bearing—on the order of 15 credits or so</w:t>
      </w:r>
      <w:r w:rsidR="00EF4D63" w:rsidRPr="0032575A">
        <w:rPr>
          <w:rFonts w:ascii="Garamond" w:hAnsi="Garamond"/>
        </w:rPr>
        <w:t>, priced to be accessible</w:t>
      </w:r>
      <w:r w:rsidR="0032575A" w:rsidRPr="0032575A">
        <w:rPr>
          <w:rFonts w:ascii="Garamond" w:hAnsi="Garamond"/>
        </w:rPr>
        <w:t>,</w:t>
      </w:r>
      <w:r w:rsidR="00EF4D63" w:rsidRPr="0032575A">
        <w:rPr>
          <w:rFonts w:ascii="Garamond" w:hAnsi="Garamond"/>
        </w:rPr>
        <w:t xml:space="preserve"> and </w:t>
      </w:r>
      <w:r w:rsidR="006113A5">
        <w:rPr>
          <w:rFonts w:ascii="Garamond" w:hAnsi="Garamond"/>
        </w:rPr>
        <w:t>eligible for</w:t>
      </w:r>
      <w:r w:rsidR="00EF4D63" w:rsidRPr="0032575A">
        <w:rPr>
          <w:rFonts w:ascii="Garamond" w:hAnsi="Garamond"/>
        </w:rPr>
        <w:t xml:space="preserve"> financial aid</w:t>
      </w:r>
      <w:r w:rsidRPr="0032575A">
        <w:rPr>
          <w:rFonts w:ascii="Garamond" w:hAnsi="Garamond"/>
        </w:rPr>
        <w:t xml:space="preserve">. </w:t>
      </w:r>
      <w:r w:rsidR="0032575A" w:rsidRPr="0032575A">
        <w:rPr>
          <w:rFonts w:ascii="Garamond" w:hAnsi="Garamond"/>
        </w:rPr>
        <w:t>T</w:t>
      </w:r>
      <w:r w:rsidRPr="0032575A">
        <w:rPr>
          <w:rFonts w:ascii="Garamond" w:hAnsi="Garamond"/>
        </w:rPr>
        <w:t>he program</w:t>
      </w:r>
      <w:r w:rsidR="00EF4D63" w:rsidRPr="0032575A">
        <w:rPr>
          <w:rFonts w:ascii="Garamond" w:hAnsi="Garamond"/>
        </w:rPr>
        <w:t xml:space="preserve"> (whether abroad, wilderness, or otherwise)</w:t>
      </w:r>
      <w:r w:rsidRPr="0032575A">
        <w:rPr>
          <w:rFonts w:ascii="Garamond" w:hAnsi="Garamond"/>
        </w:rPr>
        <w:t xml:space="preserve"> </w:t>
      </w:r>
      <w:r w:rsidR="0032575A" w:rsidRPr="0032575A">
        <w:rPr>
          <w:rFonts w:ascii="Garamond" w:hAnsi="Garamond"/>
        </w:rPr>
        <w:t>would</w:t>
      </w:r>
      <w:r w:rsidRPr="0032575A">
        <w:rPr>
          <w:rFonts w:ascii="Garamond" w:hAnsi="Garamond"/>
        </w:rPr>
        <w:t xml:space="preserve"> occur before the students come to reside on campus</w:t>
      </w:r>
      <w:r w:rsidR="00816D01" w:rsidRPr="0032575A">
        <w:rPr>
          <w:rFonts w:ascii="Garamond" w:hAnsi="Garamond"/>
        </w:rPr>
        <w:t>. It</w:t>
      </w:r>
      <w:r w:rsidRPr="0032575A">
        <w:rPr>
          <w:rFonts w:ascii="Garamond" w:hAnsi="Garamond"/>
        </w:rPr>
        <w:t xml:space="preserve"> could be in the summer before their first year, or it might take place during the fall semester </w:t>
      </w:r>
      <w:r w:rsidR="00816D01" w:rsidRPr="0032575A">
        <w:rPr>
          <w:rFonts w:ascii="Garamond" w:hAnsi="Garamond"/>
        </w:rPr>
        <w:t>after which</w:t>
      </w:r>
      <w:r w:rsidRPr="0032575A">
        <w:rPr>
          <w:rFonts w:ascii="Garamond" w:hAnsi="Garamond"/>
        </w:rPr>
        <w:t xml:space="preserve"> they’d arrive for the first time on campus </w:t>
      </w:r>
      <w:r w:rsidR="00816D01" w:rsidRPr="0032575A">
        <w:rPr>
          <w:rFonts w:ascii="Garamond" w:hAnsi="Garamond"/>
        </w:rPr>
        <w:t xml:space="preserve">for </w:t>
      </w:r>
      <w:r w:rsidRPr="0032575A">
        <w:rPr>
          <w:rFonts w:ascii="Garamond" w:hAnsi="Garamond"/>
        </w:rPr>
        <w:t xml:space="preserve">spring term. </w:t>
      </w:r>
      <w:r w:rsidR="0032575A" w:rsidRPr="0032575A">
        <w:rPr>
          <w:rFonts w:ascii="Garamond" w:hAnsi="Garamond"/>
        </w:rPr>
        <w:t>A fall program would</w:t>
      </w:r>
      <w:r w:rsidR="00816D01" w:rsidRPr="0032575A">
        <w:rPr>
          <w:rFonts w:ascii="Garamond" w:hAnsi="Garamond"/>
        </w:rPr>
        <w:t xml:space="preserve"> allow a different and more deeply engaged first semester of college. </w:t>
      </w:r>
    </w:p>
    <w:p w14:paraId="25659D01" w14:textId="77777777" w:rsidR="00816D01" w:rsidRPr="0032575A" w:rsidRDefault="00816D01">
      <w:pPr>
        <w:rPr>
          <w:rFonts w:ascii="Garamond" w:hAnsi="Garamond"/>
        </w:rPr>
      </w:pPr>
    </w:p>
    <w:p w14:paraId="28BB655A" w14:textId="4951DA19" w:rsidR="00891440" w:rsidRPr="0032575A" w:rsidRDefault="00891440">
      <w:pPr>
        <w:rPr>
          <w:rFonts w:ascii="Garamond" w:hAnsi="Garamond"/>
        </w:rPr>
      </w:pPr>
      <w:r w:rsidRPr="0032575A">
        <w:rPr>
          <w:rFonts w:ascii="Garamond" w:hAnsi="Garamond"/>
        </w:rPr>
        <w:t>Discussion ensued, focused mainly on the challenges of using the fall semester time frame. Several committee members remarked that students planning on majoring in business and engineering might have trouble keeping pace for graduation if they miss the first semester required courses in those curricula. That issue might be overcome if Lehigh Launch gets enough scale to offer specific tracks for different colleges or majors.  A suggestion was offered that the planning group be sure to meet with college policy or other faculty from each college.</w:t>
      </w:r>
    </w:p>
    <w:p w14:paraId="3146C206" w14:textId="028E29B0" w:rsidR="00FC7278" w:rsidRPr="0032575A" w:rsidRDefault="00FC7278">
      <w:pPr>
        <w:rPr>
          <w:rFonts w:ascii="Garamond" w:hAnsi="Garamond"/>
        </w:rPr>
      </w:pPr>
    </w:p>
    <w:p w14:paraId="22E1FFAF" w14:textId="7D249BF6" w:rsidR="00FC7278" w:rsidRPr="0032575A" w:rsidRDefault="00FC7278">
      <w:pPr>
        <w:rPr>
          <w:rFonts w:ascii="Garamond" w:hAnsi="Garamond"/>
        </w:rPr>
      </w:pPr>
      <w:r w:rsidRPr="0032575A">
        <w:rPr>
          <w:rFonts w:ascii="Garamond" w:hAnsi="Garamond"/>
          <w:b/>
        </w:rPr>
        <w:t>Third agenda item: Proposal on requirements for good academic standing</w:t>
      </w:r>
    </w:p>
    <w:p w14:paraId="00801978" w14:textId="4D5DAFB0" w:rsidR="00FC7278" w:rsidRPr="0032575A" w:rsidRDefault="00FC7278">
      <w:pPr>
        <w:rPr>
          <w:rFonts w:ascii="Garamond" w:hAnsi="Garamond"/>
        </w:rPr>
      </w:pPr>
    </w:p>
    <w:p w14:paraId="1F0C3C8B" w14:textId="37E1BD97" w:rsidR="006265FA" w:rsidRPr="0032575A" w:rsidRDefault="006265FA" w:rsidP="00EF4D63">
      <w:pPr>
        <w:rPr>
          <w:rFonts w:ascii="Garamond" w:hAnsi="Garamond"/>
        </w:rPr>
      </w:pPr>
      <w:r w:rsidRPr="0032575A">
        <w:rPr>
          <w:rFonts w:ascii="Garamond" w:hAnsi="Garamond"/>
        </w:rPr>
        <w:t xml:space="preserve">Associate Dean of Students </w:t>
      </w:r>
      <w:proofErr w:type="spellStart"/>
      <w:r w:rsidRPr="0032575A">
        <w:rPr>
          <w:rFonts w:ascii="Garamond" w:hAnsi="Garamond"/>
        </w:rPr>
        <w:t>McClaind</w:t>
      </w:r>
      <w:proofErr w:type="spellEnd"/>
      <w:r w:rsidRPr="0032575A">
        <w:rPr>
          <w:rFonts w:ascii="Garamond" w:hAnsi="Garamond"/>
        </w:rPr>
        <w:t xml:space="preserve"> </w:t>
      </w:r>
      <w:r w:rsidR="0032575A" w:rsidRPr="0032575A">
        <w:rPr>
          <w:rFonts w:ascii="Garamond" w:hAnsi="Garamond"/>
        </w:rPr>
        <w:t>said</w:t>
      </w:r>
      <w:r w:rsidRPr="0032575A">
        <w:rPr>
          <w:rFonts w:ascii="Garamond" w:hAnsi="Garamond"/>
        </w:rPr>
        <w:t xml:space="preserve"> S.O.S</w:t>
      </w:r>
      <w:r w:rsidR="0032575A" w:rsidRPr="0032575A">
        <w:rPr>
          <w:rFonts w:ascii="Garamond" w:hAnsi="Garamond"/>
        </w:rPr>
        <w:t xml:space="preserve"> is</w:t>
      </w:r>
      <w:r w:rsidRPr="0032575A">
        <w:rPr>
          <w:rFonts w:ascii="Garamond" w:hAnsi="Garamond"/>
        </w:rPr>
        <w:t xml:space="preserve"> seeking guidance on inconsistencies over how we determine which students fall into </w:t>
      </w:r>
      <w:r w:rsidR="0032575A" w:rsidRPr="0032575A">
        <w:rPr>
          <w:rFonts w:ascii="Garamond" w:hAnsi="Garamond"/>
        </w:rPr>
        <w:t>(</w:t>
      </w:r>
      <w:r w:rsidRPr="0032575A">
        <w:rPr>
          <w:rFonts w:ascii="Garamond" w:hAnsi="Garamond"/>
        </w:rPr>
        <w:t>and get removed from</w:t>
      </w:r>
      <w:r w:rsidR="0032575A" w:rsidRPr="0032575A">
        <w:rPr>
          <w:rFonts w:ascii="Garamond" w:hAnsi="Garamond"/>
        </w:rPr>
        <w:t>)</w:t>
      </w:r>
      <w:r w:rsidRPr="0032575A">
        <w:rPr>
          <w:rFonts w:ascii="Garamond" w:hAnsi="Garamond"/>
        </w:rPr>
        <w:t xml:space="preserve"> academic probation</w:t>
      </w:r>
      <w:r w:rsidR="00EF4D63" w:rsidRPr="0032575A">
        <w:rPr>
          <w:rFonts w:ascii="Garamond" w:hAnsi="Garamond"/>
        </w:rPr>
        <w:t xml:space="preserve"> and academic dismissal</w:t>
      </w:r>
      <w:r w:rsidRPr="0032575A">
        <w:rPr>
          <w:rFonts w:ascii="Garamond" w:hAnsi="Garamond"/>
        </w:rPr>
        <w:t xml:space="preserve"> under the revised GPA cutoff rules.</w:t>
      </w:r>
      <w:r w:rsidR="00EF4D63" w:rsidRPr="0032575A">
        <w:rPr>
          <w:rFonts w:ascii="Garamond" w:hAnsi="Garamond"/>
        </w:rPr>
        <w:t xml:space="preserve"> With the recent change to the probation policy requiring a 2.0, regardless of class standing, the SOS Committee believes more guidance is needed for interpreting how this policy should be enforced.</w:t>
      </w:r>
    </w:p>
    <w:p w14:paraId="22D7EC5C" w14:textId="5F891777" w:rsidR="00FC7278" w:rsidRPr="0032575A" w:rsidRDefault="00FC7278">
      <w:pPr>
        <w:rPr>
          <w:rFonts w:ascii="Garamond" w:hAnsi="Garamond"/>
        </w:rPr>
      </w:pPr>
    </w:p>
    <w:p w14:paraId="6F48123B" w14:textId="33FCA5BD" w:rsidR="00A25F7A" w:rsidRPr="0032575A" w:rsidRDefault="00A25F7A" w:rsidP="00A25F7A">
      <w:pPr>
        <w:rPr>
          <w:rFonts w:ascii="Garamond" w:hAnsi="Garamond"/>
        </w:rPr>
      </w:pPr>
      <w:r w:rsidRPr="0032575A">
        <w:rPr>
          <w:rFonts w:ascii="Garamond" w:hAnsi="Garamond"/>
        </w:rPr>
        <w:t xml:space="preserve">The main discussion centered around whether dismissal should be considered in circumstances where a student’s cumulative GPA </w:t>
      </w:r>
      <w:r w:rsidR="0032575A" w:rsidRPr="0032575A">
        <w:rPr>
          <w:rFonts w:ascii="Garamond" w:hAnsi="Garamond"/>
        </w:rPr>
        <w:t>remains a</w:t>
      </w:r>
      <w:r w:rsidRPr="0032575A">
        <w:rPr>
          <w:rFonts w:ascii="Garamond" w:hAnsi="Garamond"/>
        </w:rPr>
        <w:t xml:space="preserve"> 2.0 or above, but their term GPAs </w:t>
      </w:r>
      <w:r w:rsidR="0032575A" w:rsidRPr="0032575A">
        <w:rPr>
          <w:rFonts w:ascii="Garamond" w:hAnsi="Garamond"/>
        </w:rPr>
        <w:t>regularly</w:t>
      </w:r>
      <w:r w:rsidRPr="0032575A">
        <w:rPr>
          <w:rFonts w:ascii="Garamond" w:hAnsi="Garamond"/>
        </w:rPr>
        <w:t xml:space="preserve"> fall below a 1.7. </w:t>
      </w:r>
      <w:r w:rsidR="0032575A" w:rsidRPr="0032575A">
        <w:rPr>
          <w:rFonts w:ascii="Garamond" w:hAnsi="Garamond"/>
        </w:rPr>
        <w:t>Providing academic warnings to students without the teeth of falling into probation was rejected by the committee as lacking the appropriate signal to drifting students. In o</w:t>
      </w:r>
      <w:r w:rsidRPr="0032575A">
        <w:rPr>
          <w:rFonts w:ascii="Garamond" w:hAnsi="Garamond"/>
        </w:rPr>
        <w:t xml:space="preserve">ther </w:t>
      </w:r>
      <w:proofErr w:type="gramStart"/>
      <w:r w:rsidRPr="0032575A">
        <w:rPr>
          <w:rFonts w:ascii="Garamond" w:hAnsi="Garamond"/>
        </w:rPr>
        <w:t>cases</w:t>
      </w:r>
      <w:proofErr w:type="gramEnd"/>
      <w:r w:rsidRPr="0032575A">
        <w:rPr>
          <w:rFonts w:ascii="Garamond" w:hAnsi="Garamond"/>
        </w:rPr>
        <w:t xml:space="preserve"> students are not making adequate progress in gaining credit hours towards graduation</w:t>
      </w:r>
      <w:r w:rsidR="0032575A" w:rsidRPr="0032575A">
        <w:rPr>
          <w:rFonts w:ascii="Garamond" w:hAnsi="Garamond"/>
        </w:rPr>
        <w:t>, failing or dropping too many courses</w:t>
      </w:r>
      <w:r w:rsidRPr="0032575A">
        <w:rPr>
          <w:rFonts w:ascii="Garamond" w:hAnsi="Garamond"/>
        </w:rPr>
        <w:t>.</w:t>
      </w:r>
      <w:r w:rsidR="009F57B5" w:rsidRPr="0032575A">
        <w:rPr>
          <w:rFonts w:ascii="Garamond" w:hAnsi="Garamond"/>
        </w:rPr>
        <w:t xml:space="preserve">  </w:t>
      </w:r>
    </w:p>
    <w:p w14:paraId="0C999CD3" w14:textId="7C21F73B" w:rsidR="00A25F7A" w:rsidRPr="0032575A" w:rsidRDefault="00A25F7A" w:rsidP="00A25F7A">
      <w:pPr>
        <w:rPr>
          <w:rFonts w:ascii="Garamond" w:hAnsi="Garamond"/>
        </w:rPr>
      </w:pPr>
    </w:p>
    <w:p w14:paraId="70A83575" w14:textId="77777777" w:rsidR="0032575A" w:rsidRPr="0032575A" w:rsidRDefault="00A25F7A">
      <w:pPr>
        <w:rPr>
          <w:rFonts w:ascii="Garamond" w:hAnsi="Garamond"/>
        </w:rPr>
      </w:pPr>
      <w:r w:rsidRPr="0032575A">
        <w:rPr>
          <w:rFonts w:ascii="Garamond" w:hAnsi="Garamond"/>
        </w:rPr>
        <w:t xml:space="preserve">A consensus emerged that even where cumulative GPAs remain above 2.0, instead of allowing an unlimited number of weak semesters below 1.7 before dismissal, a three-semester-strikes approach might make sense.  </w:t>
      </w:r>
    </w:p>
    <w:p w14:paraId="29FB6970" w14:textId="77777777" w:rsidR="0032575A" w:rsidRPr="0032575A" w:rsidRDefault="0032575A">
      <w:pPr>
        <w:rPr>
          <w:rFonts w:ascii="Garamond" w:hAnsi="Garamond"/>
        </w:rPr>
      </w:pPr>
    </w:p>
    <w:p w14:paraId="29561FCD" w14:textId="3EB8DB08" w:rsidR="00A25F7A" w:rsidRPr="0032575A" w:rsidRDefault="0032575A">
      <w:pPr>
        <w:rPr>
          <w:rFonts w:ascii="Garamond" w:hAnsi="Garamond"/>
        </w:rPr>
      </w:pPr>
      <w:r w:rsidRPr="0032575A">
        <w:rPr>
          <w:rFonts w:ascii="Garamond" w:hAnsi="Garamond"/>
        </w:rPr>
        <w:t>Deputy Provost</w:t>
      </w:r>
      <w:r w:rsidR="00A25F7A" w:rsidRPr="0032575A">
        <w:rPr>
          <w:rFonts w:ascii="Garamond" w:hAnsi="Garamond"/>
        </w:rPr>
        <w:t xml:space="preserve"> Jensen </w:t>
      </w:r>
      <w:r w:rsidR="009F57B5" w:rsidRPr="0032575A">
        <w:rPr>
          <w:rFonts w:ascii="Garamond" w:hAnsi="Garamond"/>
        </w:rPr>
        <w:t>shared</w:t>
      </w:r>
      <w:r w:rsidR="00A25F7A" w:rsidRPr="0032575A">
        <w:rPr>
          <w:rFonts w:ascii="Garamond" w:hAnsi="Garamond"/>
        </w:rPr>
        <w:t xml:space="preserve"> language from her previous institution about </w:t>
      </w:r>
      <w:r w:rsidR="009F57B5" w:rsidRPr="0032575A">
        <w:rPr>
          <w:rFonts w:ascii="Garamond" w:hAnsi="Garamond"/>
        </w:rPr>
        <w:t>requiring</w:t>
      </w:r>
      <w:r w:rsidR="00A25F7A" w:rsidRPr="0032575A">
        <w:rPr>
          <w:rFonts w:ascii="Garamond" w:hAnsi="Garamond"/>
        </w:rPr>
        <w:t xml:space="preserve"> adequate progress towards degree</w:t>
      </w:r>
      <w:r w:rsidR="009F57B5" w:rsidRPr="0032575A">
        <w:rPr>
          <w:rFonts w:ascii="Garamond" w:hAnsi="Garamond"/>
        </w:rPr>
        <w:t xml:space="preserve"> completion, language which t</w:t>
      </w:r>
      <w:r w:rsidR="00A25F7A" w:rsidRPr="0032575A">
        <w:rPr>
          <w:rFonts w:ascii="Garamond" w:hAnsi="Garamond"/>
        </w:rPr>
        <w:t xml:space="preserve">he Committee generally agreed with. </w:t>
      </w:r>
      <w:r w:rsidR="009F57B5" w:rsidRPr="0032575A">
        <w:rPr>
          <w:rFonts w:ascii="Garamond" w:hAnsi="Garamond"/>
        </w:rPr>
        <w:t xml:space="preserve"> Students should not have incentives to drop a large fraction of their courses in hopes of keeping GPAs higher. </w:t>
      </w:r>
      <w:r w:rsidR="00A25F7A" w:rsidRPr="0032575A">
        <w:rPr>
          <w:rFonts w:ascii="Garamond" w:hAnsi="Garamond"/>
        </w:rPr>
        <w:t xml:space="preserve">Consensus emerged that </w:t>
      </w:r>
      <w:r w:rsidR="009F57B5" w:rsidRPr="0032575A">
        <w:rPr>
          <w:rFonts w:ascii="Garamond" w:hAnsi="Garamond"/>
        </w:rPr>
        <w:t xml:space="preserve">requiring at least </w:t>
      </w:r>
      <w:r w:rsidR="00A25F7A" w:rsidRPr="0032575A">
        <w:rPr>
          <w:rFonts w:ascii="Garamond" w:hAnsi="Garamond"/>
        </w:rPr>
        <w:t xml:space="preserve">12 credits per term </w:t>
      </w:r>
      <w:r w:rsidR="009F57B5" w:rsidRPr="0032575A">
        <w:rPr>
          <w:rFonts w:ascii="Garamond" w:hAnsi="Garamond"/>
        </w:rPr>
        <w:t xml:space="preserve">would </w:t>
      </w:r>
      <w:r w:rsidR="00A25F7A" w:rsidRPr="0032575A">
        <w:rPr>
          <w:rFonts w:ascii="Garamond" w:hAnsi="Garamond"/>
        </w:rPr>
        <w:t xml:space="preserve">be an appropriate standard, </w:t>
      </w:r>
      <w:r w:rsidR="009F57B5" w:rsidRPr="0032575A">
        <w:rPr>
          <w:rFonts w:ascii="Garamond" w:hAnsi="Garamond"/>
        </w:rPr>
        <w:t xml:space="preserve">with </w:t>
      </w:r>
      <w:r w:rsidR="00A25F7A" w:rsidRPr="0032575A">
        <w:rPr>
          <w:rFonts w:ascii="Garamond" w:hAnsi="Garamond"/>
        </w:rPr>
        <w:t>except</w:t>
      </w:r>
      <w:r w:rsidR="009F57B5" w:rsidRPr="0032575A">
        <w:rPr>
          <w:rFonts w:ascii="Garamond" w:hAnsi="Garamond"/>
        </w:rPr>
        <w:t>ions</w:t>
      </w:r>
      <w:r w:rsidR="00A25F7A" w:rsidRPr="0032575A">
        <w:rPr>
          <w:rFonts w:ascii="Garamond" w:hAnsi="Garamond"/>
        </w:rPr>
        <w:t xml:space="preserve"> for part time students.</w:t>
      </w:r>
    </w:p>
    <w:p w14:paraId="6024D386" w14:textId="7FD39AD6" w:rsidR="00A25F7A" w:rsidRPr="0032575A" w:rsidRDefault="00A25F7A">
      <w:pPr>
        <w:rPr>
          <w:rFonts w:ascii="Garamond" w:hAnsi="Garamond"/>
        </w:rPr>
      </w:pPr>
    </w:p>
    <w:p w14:paraId="73E7F7CE" w14:textId="3046B110" w:rsidR="00A25F7A" w:rsidRPr="0032575A" w:rsidRDefault="009F57B5">
      <w:pPr>
        <w:rPr>
          <w:rFonts w:ascii="Garamond" w:hAnsi="Garamond"/>
        </w:rPr>
      </w:pPr>
      <w:r w:rsidRPr="0032575A">
        <w:rPr>
          <w:rFonts w:ascii="Garamond" w:hAnsi="Garamond"/>
        </w:rPr>
        <w:t xml:space="preserve">Action item: </w:t>
      </w:r>
      <w:r w:rsidR="00A25F7A" w:rsidRPr="0032575A">
        <w:rPr>
          <w:rFonts w:ascii="Garamond" w:hAnsi="Garamond"/>
        </w:rPr>
        <w:t>The chair agreed to draft language</w:t>
      </w:r>
      <w:r w:rsidR="00EF4D63" w:rsidRPr="0032575A">
        <w:rPr>
          <w:rFonts w:ascii="Garamond" w:hAnsi="Garamond"/>
        </w:rPr>
        <w:t xml:space="preserve">, based on input from Associate Dean </w:t>
      </w:r>
      <w:proofErr w:type="spellStart"/>
      <w:r w:rsidR="00EF4D63" w:rsidRPr="0032575A">
        <w:rPr>
          <w:rFonts w:ascii="Garamond" w:hAnsi="Garamond"/>
        </w:rPr>
        <w:t>McClaind</w:t>
      </w:r>
      <w:proofErr w:type="spellEnd"/>
      <w:r w:rsidR="0032575A" w:rsidRPr="0032575A">
        <w:rPr>
          <w:rFonts w:ascii="Garamond" w:hAnsi="Garamond"/>
        </w:rPr>
        <w:t xml:space="preserve"> and Deputy Provost Jensen</w:t>
      </w:r>
      <w:r w:rsidR="00EF4D63" w:rsidRPr="0032575A">
        <w:rPr>
          <w:rFonts w:ascii="Garamond" w:hAnsi="Garamond"/>
        </w:rPr>
        <w:t>,</w:t>
      </w:r>
      <w:r w:rsidR="00A25F7A" w:rsidRPr="0032575A">
        <w:rPr>
          <w:rFonts w:ascii="Garamond" w:hAnsi="Garamond"/>
        </w:rPr>
        <w:t xml:space="preserve"> for suggested changes to R&amp;P to reflect these ne</w:t>
      </w:r>
      <w:r w:rsidRPr="0032575A">
        <w:rPr>
          <w:rFonts w:ascii="Garamond" w:hAnsi="Garamond"/>
        </w:rPr>
        <w:t>w standards, and the chair-elect would bring them forward to the committee in the fall 2019.</w:t>
      </w:r>
    </w:p>
    <w:p w14:paraId="3F7C4A89" w14:textId="77777777" w:rsidR="00A25F7A" w:rsidRPr="0032575A" w:rsidRDefault="00A25F7A">
      <w:pPr>
        <w:rPr>
          <w:rFonts w:ascii="Garamond" w:hAnsi="Garamond"/>
        </w:rPr>
      </w:pPr>
    </w:p>
    <w:p w14:paraId="3ED774BD" w14:textId="1E4A84B6" w:rsidR="00FC7278" w:rsidRPr="0032575A" w:rsidRDefault="00FC7278">
      <w:pPr>
        <w:rPr>
          <w:rFonts w:ascii="Garamond" w:hAnsi="Garamond"/>
          <w:b/>
        </w:rPr>
      </w:pPr>
      <w:r w:rsidRPr="0032575A">
        <w:rPr>
          <w:rFonts w:ascii="Garamond" w:hAnsi="Garamond"/>
          <w:b/>
        </w:rPr>
        <w:t>Fourth agenda item: Possible requests for data from Institutional Research and other offices</w:t>
      </w:r>
    </w:p>
    <w:p w14:paraId="2BD207F8" w14:textId="3388845E" w:rsidR="009F57B5" w:rsidRPr="0032575A" w:rsidRDefault="009F57B5">
      <w:pPr>
        <w:rPr>
          <w:rFonts w:ascii="Garamond" w:hAnsi="Garamond"/>
          <w:b/>
        </w:rPr>
      </w:pPr>
    </w:p>
    <w:p w14:paraId="65BAA721" w14:textId="2D4653D9" w:rsidR="009F57B5" w:rsidRPr="0032575A" w:rsidRDefault="009F57B5">
      <w:pPr>
        <w:rPr>
          <w:rFonts w:ascii="Garamond" w:hAnsi="Garamond"/>
        </w:rPr>
      </w:pPr>
      <w:r w:rsidRPr="0032575A">
        <w:rPr>
          <w:rFonts w:ascii="Garamond" w:hAnsi="Garamond"/>
        </w:rPr>
        <w:t xml:space="preserve">Following on his presentation </w:t>
      </w:r>
      <w:r w:rsidR="00776FAD" w:rsidRPr="0032575A">
        <w:rPr>
          <w:rFonts w:ascii="Garamond" w:hAnsi="Garamond"/>
        </w:rPr>
        <w:t xml:space="preserve">at a previous </w:t>
      </w:r>
      <w:proofErr w:type="spellStart"/>
      <w:r w:rsidR="00776FAD" w:rsidRPr="0032575A">
        <w:rPr>
          <w:rFonts w:ascii="Garamond" w:hAnsi="Garamond"/>
        </w:rPr>
        <w:t>EdPol</w:t>
      </w:r>
      <w:proofErr w:type="spellEnd"/>
      <w:r w:rsidR="00776FAD" w:rsidRPr="0032575A">
        <w:rPr>
          <w:rFonts w:ascii="Garamond" w:hAnsi="Garamond"/>
        </w:rPr>
        <w:t xml:space="preserve"> meeting </w:t>
      </w:r>
      <w:r w:rsidRPr="0032575A">
        <w:rPr>
          <w:rFonts w:ascii="Garamond" w:hAnsi="Garamond"/>
        </w:rPr>
        <w:t>on teaching effectiveness and grade inflation, Professor Gunter suggested EdPol make several specific data requests from Institutional Research</w:t>
      </w:r>
      <w:r w:rsidR="00776FAD" w:rsidRPr="0032575A">
        <w:rPr>
          <w:rFonts w:ascii="Garamond" w:hAnsi="Garamond"/>
        </w:rPr>
        <w:t>:</w:t>
      </w:r>
    </w:p>
    <w:p w14:paraId="7E0B752F" w14:textId="66E6512F" w:rsidR="00776FAD" w:rsidRPr="0032575A" w:rsidRDefault="00776FAD" w:rsidP="00776FAD">
      <w:pPr>
        <w:pStyle w:val="ListParagraph"/>
        <w:numPr>
          <w:ilvl w:val="0"/>
          <w:numId w:val="5"/>
        </w:numPr>
        <w:rPr>
          <w:rFonts w:ascii="Garamond" w:hAnsi="Garamond"/>
        </w:rPr>
      </w:pPr>
      <w:r w:rsidRPr="0032575A">
        <w:rPr>
          <w:rFonts w:ascii="Garamond" w:hAnsi="Garamond"/>
        </w:rPr>
        <w:t>Student engagement, possibly a workload survey</w:t>
      </w:r>
    </w:p>
    <w:p w14:paraId="2CC56313" w14:textId="47D1C013" w:rsidR="00776FAD" w:rsidRPr="0032575A" w:rsidRDefault="00776FAD" w:rsidP="00776FAD">
      <w:pPr>
        <w:pStyle w:val="ListParagraph"/>
        <w:numPr>
          <w:ilvl w:val="0"/>
          <w:numId w:val="5"/>
        </w:numPr>
        <w:rPr>
          <w:rFonts w:ascii="Garamond" w:hAnsi="Garamond"/>
        </w:rPr>
      </w:pPr>
      <w:r w:rsidRPr="0032575A">
        <w:rPr>
          <w:rFonts w:ascii="Garamond" w:hAnsi="Garamond"/>
        </w:rPr>
        <w:t xml:space="preserve">Data on what fraction of credits/students are taught by Adjuncts, </w:t>
      </w:r>
      <w:proofErr w:type="spellStart"/>
      <w:r w:rsidRPr="0032575A">
        <w:rPr>
          <w:rFonts w:ascii="Garamond" w:hAnsi="Garamond"/>
        </w:rPr>
        <w:t>PoPs</w:t>
      </w:r>
      <w:proofErr w:type="spellEnd"/>
      <w:r w:rsidRPr="0032575A">
        <w:rPr>
          <w:rFonts w:ascii="Garamond" w:hAnsi="Garamond"/>
        </w:rPr>
        <w:t>, tenure track.</w:t>
      </w:r>
    </w:p>
    <w:p w14:paraId="767FE08E" w14:textId="22F15225" w:rsidR="00776FAD" w:rsidRPr="0032575A" w:rsidRDefault="00776FAD" w:rsidP="00776FAD">
      <w:pPr>
        <w:pStyle w:val="ListParagraph"/>
        <w:numPr>
          <w:ilvl w:val="0"/>
          <w:numId w:val="5"/>
        </w:numPr>
        <w:rPr>
          <w:rFonts w:ascii="Garamond" w:hAnsi="Garamond"/>
        </w:rPr>
      </w:pPr>
      <w:r w:rsidRPr="0032575A">
        <w:rPr>
          <w:rFonts w:ascii="Garamond" w:hAnsi="Garamond"/>
        </w:rPr>
        <w:t>Data on standard teaching loads, by college</w:t>
      </w:r>
    </w:p>
    <w:p w14:paraId="1EE91402" w14:textId="7268C450" w:rsidR="00776FAD" w:rsidRPr="0032575A" w:rsidRDefault="00776FAD" w:rsidP="00776FAD">
      <w:pPr>
        <w:pStyle w:val="ListParagraph"/>
        <w:numPr>
          <w:ilvl w:val="0"/>
          <w:numId w:val="5"/>
        </w:numPr>
        <w:rPr>
          <w:rFonts w:ascii="Garamond" w:hAnsi="Garamond"/>
        </w:rPr>
      </w:pPr>
      <w:r w:rsidRPr="0032575A">
        <w:rPr>
          <w:rFonts w:ascii="Garamond" w:hAnsi="Garamond"/>
        </w:rPr>
        <w:t xml:space="preserve">Terms of </w:t>
      </w:r>
      <w:proofErr w:type="spellStart"/>
      <w:r w:rsidRPr="0032575A">
        <w:rPr>
          <w:rFonts w:ascii="Garamond" w:hAnsi="Garamond"/>
        </w:rPr>
        <w:t>PoP</w:t>
      </w:r>
      <w:proofErr w:type="spellEnd"/>
      <w:r w:rsidRPr="0032575A">
        <w:rPr>
          <w:rFonts w:ascii="Garamond" w:hAnsi="Garamond"/>
        </w:rPr>
        <w:t xml:space="preserve"> contracts (compensation, course load) by college</w:t>
      </w:r>
    </w:p>
    <w:p w14:paraId="38402CC5" w14:textId="44BB1386" w:rsidR="00776FAD" w:rsidRPr="0032575A" w:rsidRDefault="00776FAD" w:rsidP="00776FAD">
      <w:pPr>
        <w:pStyle w:val="ListParagraph"/>
        <w:numPr>
          <w:ilvl w:val="0"/>
          <w:numId w:val="5"/>
        </w:numPr>
        <w:rPr>
          <w:rFonts w:ascii="Garamond" w:hAnsi="Garamond"/>
        </w:rPr>
      </w:pPr>
      <w:r w:rsidRPr="0032575A">
        <w:rPr>
          <w:rFonts w:ascii="Garamond" w:hAnsi="Garamond"/>
        </w:rPr>
        <w:t>Is there evidence of bias in teaching evaluations (e.g. gender of instructor, US vs. international instructor, time of day, required vs. elective courses)</w:t>
      </w:r>
    </w:p>
    <w:p w14:paraId="57E8D19F" w14:textId="3111ADAF" w:rsidR="00776FAD" w:rsidRPr="0032575A" w:rsidRDefault="00776FAD" w:rsidP="00776FAD">
      <w:pPr>
        <w:pStyle w:val="ListParagraph"/>
        <w:numPr>
          <w:ilvl w:val="0"/>
          <w:numId w:val="5"/>
        </w:numPr>
        <w:rPr>
          <w:rFonts w:ascii="Garamond" w:hAnsi="Garamond"/>
        </w:rPr>
      </w:pPr>
      <w:r w:rsidRPr="0032575A">
        <w:rPr>
          <w:rFonts w:ascii="Garamond" w:hAnsi="Garamond"/>
        </w:rPr>
        <w:t>How education quality can be measured, and how Lehigh ranks on those; perhaps the National Survey of Student Engagement.</w:t>
      </w:r>
    </w:p>
    <w:p w14:paraId="0E40EB71" w14:textId="0F3D40A3" w:rsidR="00776FAD" w:rsidRPr="0032575A" w:rsidRDefault="00776FAD" w:rsidP="00776FAD">
      <w:pPr>
        <w:pStyle w:val="ListParagraph"/>
        <w:numPr>
          <w:ilvl w:val="0"/>
          <w:numId w:val="5"/>
        </w:numPr>
        <w:rPr>
          <w:rFonts w:ascii="Garamond" w:hAnsi="Garamond"/>
        </w:rPr>
      </w:pPr>
      <w:r w:rsidRPr="0032575A">
        <w:rPr>
          <w:rFonts w:ascii="Garamond" w:hAnsi="Garamond"/>
        </w:rPr>
        <w:t>Graduation rates at 4, 5 and 6 years.</w:t>
      </w:r>
    </w:p>
    <w:p w14:paraId="3BE5770F" w14:textId="2811FDED" w:rsidR="00776FAD" w:rsidRPr="0032575A" w:rsidRDefault="00776FAD" w:rsidP="00776FAD">
      <w:pPr>
        <w:rPr>
          <w:rFonts w:ascii="Garamond" w:hAnsi="Garamond"/>
        </w:rPr>
      </w:pPr>
      <w:r w:rsidRPr="0032575A">
        <w:rPr>
          <w:rFonts w:ascii="Garamond" w:hAnsi="Garamond"/>
        </w:rPr>
        <w:t xml:space="preserve"> </w:t>
      </w:r>
    </w:p>
    <w:p w14:paraId="4F430352" w14:textId="21D3F293" w:rsidR="00721924" w:rsidRDefault="00776FAD" w:rsidP="00776FAD">
      <w:pPr>
        <w:rPr>
          <w:rFonts w:ascii="Garamond" w:hAnsi="Garamond"/>
        </w:rPr>
      </w:pPr>
      <w:r w:rsidRPr="0032575A">
        <w:rPr>
          <w:rFonts w:ascii="Garamond" w:hAnsi="Garamond"/>
        </w:rPr>
        <w:t>The chair also reminded the committee we’d also wanted data on</w:t>
      </w:r>
      <w:r w:rsidR="00721924">
        <w:rPr>
          <w:rFonts w:ascii="Garamond" w:hAnsi="Garamond"/>
        </w:rPr>
        <w:t>:</w:t>
      </w:r>
    </w:p>
    <w:p w14:paraId="55473E78" w14:textId="36E3766D" w:rsidR="00776FAD" w:rsidRPr="0032575A" w:rsidRDefault="00776FAD" w:rsidP="00721924">
      <w:pPr>
        <w:ind w:firstLine="720"/>
        <w:rPr>
          <w:rFonts w:ascii="Garamond" w:hAnsi="Garamond"/>
        </w:rPr>
      </w:pPr>
      <w:r w:rsidRPr="0032575A">
        <w:rPr>
          <w:rFonts w:ascii="Garamond" w:hAnsi="Garamond"/>
        </w:rPr>
        <w:t>(8) student success towards graduation for those receiving below C- in required courses</w:t>
      </w:r>
    </w:p>
    <w:p w14:paraId="3FBA84DF" w14:textId="5B0DB36A" w:rsidR="00776FAD" w:rsidRDefault="00776FAD">
      <w:pPr>
        <w:rPr>
          <w:rFonts w:ascii="Garamond" w:hAnsi="Garamond"/>
        </w:rPr>
      </w:pPr>
    </w:p>
    <w:p w14:paraId="37A8C452" w14:textId="3928B937" w:rsidR="00721924" w:rsidRDefault="00721924">
      <w:pPr>
        <w:rPr>
          <w:rFonts w:ascii="Garamond" w:hAnsi="Garamond"/>
        </w:rPr>
      </w:pPr>
      <w:r>
        <w:rPr>
          <w:rFonts w:ascii="Garamond" w:hAnsi="Garamond"/>
        </w:rPr>
        <w:t>Discussion centered on the ideas that several of these might already exist in some form, while others might be difficult, and that balancing benefit/cost was in order</w:t>
      </w:r>
      <w:r w:rsidR="002A4546" w:rsidRPr="002A4546">
        <w:rPr>
          <w:rFonts w:ascii="Garamond" w:hAnsi="Garamond"/>
        </w:rPr>
        <w:t xml:space="preserve"> </w:t>
      </w:r>
      <w:r w:rsidR="002A4546" w:rsidRPr="0032575A">
        <w:rPr>
          <w:rFonts w:ascii="Garamond" w:hAnsi="Garamond"/>
        </w:rPr>
        <w:t xml:space="preserve">before </w:t>
      </w:r>
      <w:proofErr w:type="spellStart"/>
      <w:r w:rsidR="002A4546" w:rsidRPr="0032575A">
        <w:rPr>
          <w:rFonts w:ascii="Garamond" w:hAnsi="Garamond"/>
        </w:rPr>
        <w:t>EdPol</w:t>
      </w:r>
      <w:proofErr w:type="spellEnd"/>
      <w:r w:rsidR="002A4546" w:rsidRPr="0032575A">
        <w:rPr>
          <w:rFonts w:ascii="Garamond" w:hAnsi="Garamond"/>
        </w:rPr>
        <w:t xml:space="preserve"> makes a formal request</w:t>
      </w:r>
      <w:r>
        <w:rPr>
          <w:rFonts w:ascii="Garamond" w:hAnsi="Garamond"/>
        </w:rPr>
        <w:t xml:space="preserve">. </w:t>
      </w:r>
    </w:p>
    <w:p w14:paraId="3FB0F762" w14:textId="77777777" w:rsidR="00721924" w:rsidRPr="0032575A" w:rsidRDefault="00721924">
      <w:pPr>
        <w:rPr>
          <w:rFonts w:ascii="Garamond" w:hAnsi="Garamond"/>
        </w:rPr>
      </w:pPr>
    </w:p>
    <w:p w14:paraId="2C8D07DA" w14:textId="4442F4F9" w:rsidR="009F57B5" w:rsidRPr="00721924" w:rsidRDefault="00776FAD">
      <w:pPr>
        <w:rPr>
          <w:rFonts w:ascii="Garamond" w:hAnsi="Garamond"/>
        </w:rPr>
      </w:pPr>
      <w:r w:rsidRPr="0032575A">
        <w:rPr>
          <w:rFonts w:ascii="Garamond" w:hAnsi="Garamond"/>
        </w:rPr>
        <w:t xml:space="preserve">Action item: The chair and Prof. Gunter will request a meeting with </w:t>
      </w:r>
      <w:r w:rsidR="00671075">
        <w:rPr>
          <w:rFonts w:ascii="Garamond" w:hAnsi="Garamond"/>
        </w:rPr>
        <w:t xml:space="preserve">VP for Institutional Research </w:t>
      </w:r>
      <w:proofErr w:type="spellStart"/>
      <w:r w:rsidRPr="0032575A">
        <w:rPr>
          <w:rFonts w:ascii="Garamond" w:hAnsi="Garamond"/>
        </w:rPr>
        <w:t>Yenny</w:t>
      </w:r>
      <w:proofErr w:type="spellEnd"/>
      <w:r w:rsidRPr="0032575A">
        <w:rPr>
          <w:rFonts w:ascii="Garamond" w:hAnsi="Garamond"/>
        </w:rPr>
        <w:t xml:space="preserve"> Anderson in </w:t>
      </w:r>
      <w:r w:rsidR="00DB1674" w:rsidRPr="0032575A">
        <w:rPr>
          <w:rFonts w:ascii="Garamond" w:hAnsi="Garamond"/>
        </w:rPr>
        <w:t>Institutional</w:t>
      </w:r>
      <w:r w:rsidRPr="0032575A">
        <w:rPr>
          <w:rFonts w:ascii="Garamond" w:hAnsi="Garamond"/>
        </w:rPr>
        <w:t xml:space="preserve"> Research to discuss the feasibility and availability of these items.</w:t>
      </w:r>
    </w:p>
    <w:sectPr w:rsidR="009F57B5" w:rsidRPr="00721924"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ED3"/>
    <w:multiLevelType w:val="hybridMultilevel"/>
    <w:tmpl w:val="D6D2D2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573075"/>
    <w:multiLevelType w:val="hybridMultilevel"/>
    <w:tmpl w:val="0C14A75C"/>
    <w:lvl w:ilvl="0" w:tplc="96688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01D1D"/>
    <w:multiLevelType w:val="hybridMultilevel"/>
    <w:tmpl w:val="D6844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37143"/>
    <w:multiLevelType w:val="hybridMultilevel"/>
    <w:tmpl w:val="650E51B2"/>
    <w:lvl w:ilvl="0" w:tplc="25769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7571C"/>
    <w:multiLevelType w:val="hybridMultilevel"/>
    <w:tmpl w:val="245C3C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05712"/>
    <w:rsid w:val="00014BE6"/>
    <w:rsid w:val="00040BCD"/>
    <w:rsid w:val="000950EC"/>
    <w:rsid w:val="000C5096"/>
    <w:rsid w:val="001211EE"/>
    <w:rsid w:val="00154574"/>
    <w:rsid w:val="0015680F"/>
    <w:rsid w:val="001B5002"/>
    <w:rsid w:val="001C114F"/>
    <w:rsid w:val="001F15B7"/>
    <w:rsid w:val="00240A42"/>
    <w:rsid w:val="00262D1A"/>
    <w:rsid w:val="00267077"/>
    <w:rsid w:val="00276A2C"/>
    <w:rsid w:val="002A4546"/>
    <w:rsid w:val="002B07D3"/>
    <w:rsid w:val="002B244E"/>
    <w:rsid w:val="002C07FE"/>
    <w:rsid w:val="002C4FEE"/>
    <w:rsid w:val="002F1BB9"/>
    <w:rsid w:val="0030611C"/>
    <w:rsid w:val="00323E52"/>
    <w:rsid w:val="0032575A"/>
    <w:rsid w:val="003524F9"/>
    <w:rsid w:val="003670E4"/>
    <w:rsid w:val="003773CB"/>
    <w:rsid w:val="00391293"/>
    <w:rsid w:val="003A27E1"/>
    <w:rsid w:val="003B6046"/>
    <w:rsid w:val="0043646A"/>
    <w:rsid w:val="00463A01"/>
    <w:rsid w:val="00467255"/>
    <w:rsid w:val="004A074D"/>
    <w:rsid w:val="004B1E1E"/>
    <w:rsid w:val="004D5F7B"/>
    <w:rsid w:val="00545D30"/>
    <w:rsid w:val="00581414"/>
    <w:rsid w:val="00586127"/>
    <w:rsid w:val="005A39CA"/>
    <w:rsid w:val="005D0BB5"/>
    <w:rsid w:val="005D4435"/>
    <w:rsid w:val="005D798F"/>
    <w:rsid w:val="006113A5"/>
    <w:rsid w:val="006265FA"/>
    <w:rsid w:val="0065570D"/>
    <w:rsid w:val="00657646"/>
    <w:rsid w:val="00671075"/>
    <w:rsid w:val="0068603C"/>
    <w:rsid w:val="006E0379"/>
    <w:rsid w:val="006E1994"/>
    <w:rsid w:val="006E2BB2"/>
    <w:rsid w:val="00706DC3"/>
    <w:rsid w:val="00721924"/>
    <w:rsid w:val="00731947"/>
    <w:rsid w:val="00736CA6"/>
    <w:rsid w:val="00751B47"/>
    <w:rsid w:val="00761880"/>
    <w:rsid w:val="00776FAD"/>
    <w:rsid w:val="007858C1"/>
    <w:rsid w:val="007E3358"/>
    <w:rsid w:val="00802991"/>
    <w:rsid w:val="00816D01"/>
    <w:rsid w:val="00820F4F"/>
    <w:rsid w:val="00840C51"/>
    <w:rsid w:val="00891440"/>
    <w:rsid w:val="008A411C"/>
    <w:rsid w:val="008C3792"/>
    <w:rsid w:val="008F085F"/>
    <w:rsid w:val="00905AF1"/>
    <w:rsid w:val="00946696"/>
    <w:rsid w:val="009803AC"/>
    <w:rsid w:val="00980F85"/>
    <w:rsid w:val="009B3E3B"/>
    <w:rsid w:val="009F57B5"/>
    <w:rsid w:val="00A25F7A"/>
    <w:rsid w:val="00A27B4F"/>
    <w:rsid w:val="00A601F0"/>
    <w:rsid w:val="00AB39EC"/>
    <w:rsid w:val="00AC7E7D"/>
    <w:rsid w:val="00AF524A"/>
    <w:rsid w:val="00B33C6B"/>
    <w:rsid w:val="00B35C8A"/>
    <w:rsid w:val="00B65450"/>
    <w:rsid w:val="00BB0B36"/>
    <w:rsid w:val="00BC2CCE"/>
    <w:rsid w:val="00BE0B56"/>
    <w:rsid w:val="00BE1A2E"/>
    <w:rsid w:val="00C37F5C"/>
    <w:rsid w:val="00C9188B"/>
    <w:rsid w:val="00CB3D95"/>
    <w:rsid w:val="00CD7987"/>
    <w:rsid w:val="00CE1E5E"/>
    <w:rsid w:val="00D40FF2"/>
    <w:rsid w:val="00D67DD4"/>
    <w:rsid w:val="00D76C50"/>
    <w:rsid w:val="00D7794B"/>
    <w:rsid w:val="00DB0130"/>
    <w:rsid w:val="00DB1674"/>
    <w:rsid w:val="00DC79E7"/>
    <w:rsid w:val="00DE75F2"/>
    <w:rsid w:val="00DF7AFA"/>
    <w:rsid w:val="00E061CC"/>
    <w:rsid w:val="00EA0CC2"/>
    <w:rsid w:val="00EB0C73"/>
    <w:rsid w:val="00EE5201"/>
    <w:rsid w:val="00EF4D63"/>
    <w:rsid w:val="00FA16CB"/>
    <w:rsid w:val="00FA1D4E"/>
    <w:rsid w:val="00FA7228"/>
    <w:rsid w:val="00FC7278"/>
    <w:rsid w:val="00FD7556"/>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27"/>
    <w:pPr>
      <w:ind w:left="720"/>
      <w:contextualSpacing/>
    </w:pPr>
  </w:style>
  <w:style w:type="paragraph" w:styleId="BalloonText">
    <w:name w:val="Balloon Text"/>
    <w:basedOn w:val="Normal"/>
    <w:link w:val="BalloonTextChar"/>
    <w:uiPriority w:val="99"/>
    <w:semiHidden/>
    <w:unhideWhenUsed/>
    <w:rsid w:val="00840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15</cp:revision>
  <dcterms:created xsi:type="dcterms:W3CDTF">2019-05-03T21:11:00Z</dcterms:created>
  <dcterms:modified xsi:type="dcterms:W3CDTF">2019-06-03T17:00:00Z</dcterms:modified>
</cp:coreProperties>
</file>