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2C3A" w14:textId="2B845416" w:rsidR="001A1765" w:rsidRPr="00652F34" w:rsidRDefault="00652F34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u w:val="single"/>
        </w:rPr>
      </w:pPr>
      <w:bookmarkStart w:id="0" w:name="_GoBack"/>
      <w:bookmarkEnd w:id="0"/>
      <w:r w:rsidRPr="00652F34">
        <w:rPr>
          <w:rFonts w:ascii="Arial" w:eastAsia="Times New Roman" w:hAnsi="Arial" w:cs="Arial"/>
          <w:color w:val="222222"/>
          <w:sz w:val="19"/>
          <w:szCs w:val="19"/>
          <w:u w:val="single"/>
        </w:rPr>
        <w:t>ED POL Minutes</w:t>
      </w:r>
      <w:r w:rsidR="001A1765" w:rsidRPr="00652F34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</w:t>
      </w:r>
      <w:r w:rsidR="002121CD" w:rsidRPr="00652F34">
        <w:rPr>
          <w:rFonts w:ascii="Arial" w:eastAsia="Times New Roman" w:hAnsi="Arial" w:cs="Arial"/>
          <w:color w:val="222222"/>
          <w:sz w:val="19"/>
          <w:szCs w:val="19"/>
          <w:u w:val="single"/>
        </w:rPr>
        <w:t>9/6</w:t>
      </w:r>
      <w:r w:rsidR="001A1765" w:rsidRPr="00652F34">
        <w:rPr>
          <w:rFonts w:ascii="Arial" w:eastAsia="Times New Roman" w:hAnsi="Arial" w:cs="Arial"/>
          <w:color w:val="222222"/>
          <w:sz w:val="19"/>
          <w:szCs w:val="19"/>
          <w:u w:val="single"/>
        </w:rPr>
        <w:t xml:space="preserve">  - </w:t>
      </w:r>
      <w:r w:rsidR="002121CD" w:rsidRPr="00652F34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UC 408 (3:10 – 4:30PM)</w:t>
      </w:r>
    </w:p>
    <w:p w14:paraId="78615226" w14:textId="0BDC6700" w:rsidR="007F1652" w:rsidRPr="007F1652" w:rsidRDefault="007F1652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In attendance: Anne Anderson, </w:t>
      </w:r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Alec </w:t>
      </w:r>
      <w:proofErr w:type="spellStart"/>
      <w:r w:rsidR="002C011A">
        <w:rPr>
          <w:rFonts w:ascii="Arial" w:eastAsia="Times New Roman" w:hAnsi="Arial" w:cs="Arial"/>
          <w:color w:val="222222"/>
          <w:sz w:val="19"/>
          <w:szCs w:val="19"/>
        </w:rPr>
        <w:t>Bodzin</w:t>
      </w:r>
      <w:proofErr w:type="spellEnd"/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, Erica </w:t>
      </w:r>
      <w:proofErr w:type="spellStart"/>
      <w:r w:rsidR="002C011A">
        <w:rPr>
          <w:rFonts w:ascii="Arial" w:eastAsia="Times New Roman" w:hAnsi="Arial" w:cs="Arial"/>
          <w:color w:val="222222"/>
          <w:sz w:val="19"/>
          <w:szCs w:val="19"/>
        </w:rPr>
        <w:t>Hoelscher</w:t>
      </w:r>
      <w:proofErr w:type="spellEnd"/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Ed Lotto, Greg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Tonkay</w:t>
      </w:r>
      <w:proofErr w:type="spellEnd"/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2C011A">
        <w:rPr>
          <w:rFonts w:ascii="Arial" w:eastAsia="Times New Roman" w:hAnsi="Arial" w:cs="Arial"/>
          <w:color w:val="222222"/>
          <w:sz w:val="19"/>
          <w:szCs w:val="19"/>
        </w:rPr>
        <w:t>Yaling</w:t>
      </w:r>
      <w:proofErr w:type="spellEnd"/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 Liu, Todd Watkins, Cameron Wesson, Steven Wilson, Katrina </w:t>
      </w:r>
      <w:proofErr w:type="spellStart"/>
      <w:r w:rsidR="002C011A">
        <w:rPr>
          <w:rFonts w:ascii="Arial" w:eastAsia="Times New Roman" w:hAnsi="Arial" w:cs="Arial"/>
          <w:color w:val="222222"/>
          <w:sz w:val="19"/>
          <w:szCs w:val="19"/>
        </w:rPr>
        <w:t>Zalatan</w:t>
      </w:r>
      <w:proofErr w:type="spellEnd"/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, </w:t>
      </w:r>
      <w:proofErr w:type="spellStart"/>
      <w:r w:rsidR="002C011A">
        <w:rPr>
          <w:rFonts w:ascii="Arial" w:eastAsia="Times New Roman" w:hAnsi="Arial" w:cs="Arial"/>
          <w:color w:val="222222"/>
          <w:sz w:val="19"/>
          <w:szCs w:val="19"/>
        </w:rPr>
        <w:t>Linghai</w:t>
      </w:r>
      <w:proofErr w:type="spellEnd"/>
      <w:r w:rsidR="002C011A">
        <w:rPr>
          <w:rFonts w:ascii="Arial" w:eastAsia="Times New Roman" w:hAnsi="Arial" w:cs="Arial"/>
          <w:color w:val="222222"/>
          <w:sz w:val="19"/>
          <w:szCs w:val="19"/>
        </w:rPr>
        <w:t xml:space="preserve"> Zhang</w:t>
      </w:r>
      <w:r w:rsidR="00DA7439">
        <w:rPr>
          <w:rFonts w:ascii="Arial" w:eastAsia="Times New Roman" w:hAnsi="Arial" w:cs="Arial"/>
          <w:color w:val="222222"/>
          <w:sz w:val="19"/>
          <w:szCs w:val="19"/>
        </w:rPr>
        <w:t xml:space="preserve">, Arup </w:t>
      </w:r>
      <w:proofErr w:type="spellStart"/>
      <w:r w:rsidR="00DA7439">
        <w:rPr>
          <w:rFonts w:ascii="Arial" w:eastAsia="Times New Roman" w:hAnsi="Arial" w:cs="Arial"/>
          <w:color w:val="222222"/>
          <w:sz w:val="19"/>
          <w:szCs w:val="19"/>
        </w:rPr>
        <w:t>Sengupta</w:t>
      </w:r>
      <w:proofErr w:type="spellEnd"/>
    </w:p>
    <w:p w14:paraId="32DF75C1" w14:textId="77777777" w:rsidR="001A1765" w:rsidRPr="001A1765" w:rsidRDefault="001A1765" w:rsidP="001A1765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41B5436E" w14:textId="793E6118" w:rsidR="001A1765" w:rsidRDefault="001A1765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1A1765">
        <w:rPr>
          <w:rFonts w:ascii="Arial" w:eastAsia="Times New Roman" w:hAnsi="Arial" w:cs="Arial"/>
          <w:color w:val="222222"/>
          <w:sz w:val="19"/>
          <w:szCs w:val="19"/>
        </w:rPr>
        <w:t>Approve</w:t>
      </w:r>
      <w:r w:rsidR="002C011A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Pr="001A1765">
        <w:rPr>
          <w:rFonts w:ascii="Arial" w:eastAsia="Times New Roman" w:hAnsi="Arial" w:cs="Arial"/>
          <w:color w:val="222222"/>
          <w:sz w:val="19"/>
          <w:szCs w:val="19"/>
        </w:rPr>
        <w:t xml:space="preserve"> minutes from </w:t>
      </w:r>
      <w:r w:rsidR="002121CD">
        <w:rPr>
          <w:rFonts w:ascii="Arial" w:eastAsia="Times New Roman" w:hAnsi="Arial" w:cs="Arial"/>
          <w:color w:val="222222"/>
          <w:sz w:val="19"/>
          <w:szCs w:val="19"/>
        </w:rPr>
        <w:t>5/3</w:t>
      </w:r>
    </w:p>
    <w:p w14:paraId="61E8B664" w14:textId="022E0C29" w:rsidR="002121CD" w:rsidRPr="001A1765" w:rsidRDefault="0063747E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Secretary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>Erica</w:t>
      </w:r>
    </w:p>
    <w:p w14:paraId="37A9F597" w14:textId="77777777" w:rsidR="002121CD" w:rsidRDefault="002121CD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Fill subcommittee slots</w:t>
      </w:r>
    </w:p>
    <w:p w14:paraId="0E3F84D7" w14:textId="77777777" w:rsidR="002121CD" w:rsidRPr="008F7361" w:rsidRDefault="008F7361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>Study Abroad – Eric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a</w:t>
      </w:r>
    </w:p>
    <w:p w14:paraId="35D7DD8F" w14:textId="77777777" w:rsidR="00A77E47" w:rsidRPr="002C011A" w:rsidRDefault="00A77E47" w:rsidP="002C011A">
      <w:pPr>
        <w:shd w:val="clear" w:color="auto" w:fill="FFFFFF"/>
        <w:ind w:left="1080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</w:p>
    <w:p w14:paraId="355B8C4B" w14:textId="77777777" w:rsidR="002121CD" w:rsidRPr="008F7361" w:rsidRDefault="002121CD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SOS – Todd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br/>
      </w:r>
    </w:p>
    <w:p w14:paraId="1421EED1" w14:textId="77777777" w:rsidR="002121CD" w:rsidRPr="008F7361" w:rsidRDefault="002121CD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Writing Instruction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- </w:t>
      </w:r>
      <w:proofErr w:type="spellStart"/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Yaling</w:t>
      </w:r>
      <w:proofErr w:type="spellEnd"/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br/>
      </w:r>
    </w:p>
    <w:p w14:paraId="74D38C08" w14:textId="77777777" w:rsidR="002121CD" w:rsidRPr="008F7361" w:rsidRDefault="002121CD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Online Learning Policy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– Al 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br/>
      </w:r>
    </w:p>
    <w:p w14:paraId="72B01360" w14:textId="77777777" w:rsidR="002121CD" w:rsidRDefault="002121CD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Curriculum (one rep from each college)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– Ed, Anne, Jeff</w:t>
      </w:r>
      <w:proofErr w:type="gramStart"/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?,</w:t>
      </w:r>
      <w:proofErr w:type="gramEnd"/>
      <w:r w:rsidR="00A77E47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A77E47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67E44F78" w14:textId="10CE07CD" w:rsidR="002121CD" w:rsidRPr="002C011A" w:rsidRDefault="002121CD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Update on diversity/inclusion</w:t>
      </w:r>
      <w:r w:rsidR="00A77E47"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r w:rsidR="00A77E47" w:rsidRPr="002C011A">
        <w:rPr>
          <w:rFonts w:ascii="Arial" w:eastAsia="Times New Roman" w:hAnsi="Arial" w:cs="Arial"/>
          <w:b/>
          <w:color w:val="222222"/>
          <w:sz w:val="19"/>
          <w:szCs w:val="19"/>
        </w:rPr>
        <w:t>Anne Anderson</w:t>
      </w:r>
      <w:r w:rsidR="00652F34">
        <w:rPr>
          <w:rFonts w:ascii="Arial" w:eastAsia="Times New Roman" w:hAnsi="Arial" w:cs="Arial"/>
          <w:b/>
          <w:color w:val="222222"/>
          <w:sz w:val="19"/>
          <w:szCs w:val="19"/>
        </w:rPr>
        <w:t xml:space="preserve">, </w:t>
      </w:r>
      <w:r w:rsidR="00652F34">
        <w:rPr>
          <w:rFonts w:ascii="Arial" w:eastAsia="Times New Roman" w:hAnsi="Arial" w:cs="Arial"/>
          <w:b/>
          <w:i/>
          <w:color w:val="222222"/>
          <w:sz w:val="19"/>
          <w:szCs w:val="19"/>
        </w:rPr>
        <w:t>see attached</w:t>
      </w:r>
    </w:p>
    <w:p w14:paraId="3CC9A9B4" w14:textId="4B0DF886" w:rsidR="00A77E47" w:rsidRPr="008F7361" w:rsidRDefault="00A77E47" w:rsidP="00A77E4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Not a diversity requirement, but Anne worked with Henry and Donald to develop faculty workshops to help faculty adjust course content to include diversity</w:t>
      </w:r>
      <w:r w:rsidR="00652F34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with the goal of building threads throughout the curriculum</w:t>
      </w:r>
    </w:p>
    <w:p w14:paraId="1F802294" w14:textId="77777777" w:rsidR="00A77E47" w:rsidRPr="008F7361" w:rsidRDefault="00A77E47" w:rsidP="00A77E4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faculty workshops Jan. 19-22 10-2p</w:t>
      </w:r>
    </w:p>
    <w:p w14:paraId="11BB467C" w14:textId="6860F99F" w:rsidR="00A77E47" w:rsidRPr="008F7361" w:rsidRDefault="00A77E47" w:rsidP="00A77E4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faculty will be invited (Henry</w:t>
      </w:r>
      <w:r w:rsidR="00652F34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and deans</w:t>
      </w: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made a list of faculty they thought would be good for the first round</w:t>
      </w:r>
      <w:r w:rsidR="00652F34">
        <w:rPr>
          <w:rFonts w:ascii="Arial" w:eastAsia="Times New Roman" w:hAnsi="Arial" w:cs="Arial"/>
          <w:b/>
          <w:i/>
          <w:color w:val="222222"/>
          <w:sz w:val="19"/>
          <w:szCs w:val="19"/>
        </w:rPr>
        <w:t>, but volunteers will also be welcome.)</w:t>
      </w:r>
    </w:p>
    <w:p w14:paraId="580F40C4" w14:textId="737277C5" w:rsidR="00A77E47" w:rsidRPr="00A77E47" w:rsidRDefault="00652F34" w:rsidP="00A77E4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>there is a specific agenda &amp; presenters for each of the four days</w:t>
      </w:r>
      <w:r w:rsidR="00A77E47">
        <w:rPr>
          <w:rFonts w:ascii="Arial" w:eastAsia="Times New Roman" w:hAnsi="Arial" w:cs="Arial"/>
          <w:color w:val="222222"/>
          <w:sz w:val="19"/>
          <w:szCs w:val="19"/>
        </w:rPr>
        <w:br/>
      </w:r>
    </w:p>
    <w:p w14:paraId="5C347A64" w14:textId="77777777" w:rsidR="002121CD" w:rsidRDefault="002121CD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Update on Winter/Summer Session</w:t>
      </w:r>
    </w:p>
    <w:p w14:paraId="64482A57" w14:textId="090A7687" w:rsidR="00A77E47" w:rsidRPr="008F7361" w:rsidRDefault="00652F34" w:rsidP="00A77E47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>will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be presented for the first read at the upcoming faculty meeting</w:t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September 18, 20</w:t>
      </w:r>
      <w:r w:rsidR="008F7361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17</w:t>
      </w:r>
      <w:r w:rsidR="00A77E47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br/>
      </w:r>
    </w:p>
    <w:p w14:paraId="3F8D278B" w14:textId="77777777" w:rsidR="002121CD" w:rsidRDefault="002121CD" w:rsidP="001A176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Plan for year is to update Section 3 of R&amp;P to meet current practices or revise to addresses areas of concern</w:t>
      </w:r>
      <w:r w:rsidR="009E54E1">
        <w:rPr>
          <w:rFonts w:ascii="Arial" w:eastAsia="Times New Roman" w:hAnsi="Arial" w:cs="Arial"/>
          <w:color w:val="222222"/>
          <w:sz w:val="19"/>
          <w:szCs w:val="19"/>
        </w:rPr>
        <w:t xml:space="preserve"> (files attached)</w:t>
      </w:r>
    </w:p>
    <w:p w14:paraId="2532D477" w14:textId="77777777" w:rsidR="002121CD" w:rsidRDefault="002121CD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3.7.1 General Conduct (Exams) – note we discussed these changes previously and just need to get all to agree to proposed changes</w:t>
      </w:r>
    </w:p>
    <w:p w14:paraId="2A0DB252" w14:textId="77777777" w:rsidR="00783680" w:rsidRDefault="008F7361" w:rsidP="008F7361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t>revised language for this section was reviewed in the meeting</w:t>
      </w:r>
    </w:p>
    <w:p w14:paraId="6A7ECC80" w14:textId="77777777" w:rsidR="008F7361" w:rsidRPr="008F7361" w:rsidRDefault="00783680" w:rsidP="008F7361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>motion approved to add this to the university faculty meeting for a first reading September 18, 2017</w:t>
      </w:r>
      <w:r w:rsidR="008F7361" w:rsidRPr="008F7361">
        <w:rPr>
          <w:rFonts w:ascii="Arial" w:eastAsia="Times New Roman" w:hAnsi="Arial" w:cs="Arial"/>
          <w:b/>
          <w:i/>
          <w:color w:val="222222"/>
          <w:sz w:val="19"/>
          <w:szCs w:val="19"/>
        </w:rPr>
        <w:br/>
      </w:r>
    </w:p>
    <w:p w14:paraId="1D784D1A" w14:textId="6996392F" w:rsidR="002121CD" w:rsidRDefault="002121CD" w:rsidP="002121CD">
      <w:pPr>
        <w:pStyle w:val="ListParagraph"/>
        <w:numPr>
          <w:ilvl w:val="1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Other sections of section 3 to be addressed:</w:t>
      </w:r>
      <w:r w:rsidR="00EC4E82">
        <w:rPr>
          <w:rFonts w:ascii="Arial" w:eastAsia="Times New Roman" w:hAnsi="Arial" w:cs="Arial"/>
          <w:b/>
          <w:color w:val="222222"/>
          <w:sz w:val="19"/>
          <w:szCs w:val="19"/>
        </w:rPr>
        <w:t>(At this meeting we only tackled the non-substantive changes)</w:t>
      </w:r>
    </w:p>
    <w:p w14:paraId="2B32A8ED" w14:textId="552C3535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3.1.4 – Transfer credit</w:t>
      </w:r>
      <w:r w:rsidR="00A33775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69341A76" w14:textId="77777777" w:rsidR="00EC4E82" w:rsidRDefault="002121CD" w:rsidP="002725C0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C4E82">
        <w:rPr>
          <w:rFonts w:ascii="Arial" w:eastAsia="Times New Roman" w:hAnsi="Arial" w:cs="Arial"/>
          <w:color w:val="222222"/>
          <w:sz w:val="19"/>
          <w:szCs w:val="19"/>
        </w:rPr>
        <w:t xml:space="preserve">3.1.4.1 – Credit for Lehigh Abroad Sponsored Programs </w:t>
      </w:r>
    </w:p>
    <w:p w14:paraId="4FC9579B" w14:textId="48B880DB" w:rsidR="002121CD" w:rsidRPr="00EC4E82" w:rsidRDefault="002121CD" w:rsidP="002725C0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C4E82">
        <w:rPr>
          <w:rFonts w:ascii="Arial" w:eastAsia="Times New Roman" w:hAnsi="Arial" w:cs="Arial"/>
          <w:color w:val="222222"/>
          <w:sz w:val="19"/>
          <w:szCs w:val="19"/>
        </w:rPr>
        <w:t xml:space="preserve">3.1.4.2 – Undergraduate Leave of Absence </w:t>
      </w:r>
    </w:p>
    <w:p w14:paraId="7A32A375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3.1.5 – Full Time undergraduate student</w:t>
      </w:r>
    </w:p>
    <w:p w14:paraId="03B5AAA8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3.2.2.1 – Cross Listed Courses (not substantive)</w:t>
      </w:r>
      <w:r w:rsidR="00A33775">
        <w:rPr>
          <w:rFonts w:ascii="Arial" w:eastAsia="Times New Roman" w:hAnsi="Arial" w:cs="Arial"/>
          <w:color w:val="222222"/>
          <w:sz w:val="19"/>
          <w:szCs w:val="19"/>
        </w:rPr>
        <w:br/>
      </w:r>
      <w:r w:rsidR="00A33775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A33775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Slight revision re: department/program, college(s), </w:t>
      </w:r>
    </w:p>
    <w:p w14:paraId="6B6098EA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3.2.3 – Curriculum Transfers (not substantive)</w:t>
      </w:r>
    </w:p>
    <w:p w14:paraId="73D73773" w14:textId="77777777" w:rsidR="00A33775" w:rsidRPr="00A33775" w:rsidRDefault="00A33775" w:rsidP="00A33775">
      <w:pPr>
        <w:shd w:val="clear" w:color="auto" w:fill="FFFFFF"/>
        <w:ind w:left="1800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>replaced reference to “preregistration” with “start of registration”</w:t>
      </w:r>
    </w:p>
    <w:p w14:paraId="22772D17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3.2.4 – Roster of Studies</w:t>
      </w:r>
    </w:p>
    <w:p w14:paraId="51099E00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3.2.5 – Attendance</w:t>
      </w:r>
    </w:p>
    <w:p w14:paraId="78FF4D3F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3.2.6 Classification of undergraduate (Recommend deletion)</w:t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>deleted</w:t>
      </w:r>
    </w:p>
    <w:p w14:paraId="754375A0" w14:textId="77777777" w:rsidR="002121CD" w:rsidRDefault="002121CD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3.3.1 – Student option system</w:t>
      </w:r>
      <w:r w:rsidR="00DE45F3">
        <w:rPr>
          <w:rFonts w:ascii="Arial" w:eastAsia="Times New Roman" w:hAnsi="Arial" w:cs="Arial"/>
          <w:color w:val="222222"/>
          <w:sz w:val="19"/>
          <w:szCs w:val="19"/>
        </w:rPr>
        <w:t xml:space="preserve"> (not substantive)</w:t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tab/>
      </w:r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delete reference to “preregistration” </w:t>
      </w:r>
    </w:p>
    <w:p w14:paraId="38047230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3.3.2 – Designated course system with pass-fail grading</w:t>
      </w:r>
    </w:p>
    <w:p w14:paraId="1D9D670B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3.4  - Auditors</w:t>
      </w:r>
    </w:p>
    <w:p w14:paraId="3A86CF0A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3.6 Provisional Courses</w:t>
      </w:r>
    </w:p>
    <w:p w14:paraId="60C17564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3.7.2 – Hour exams</w:t>
      </w:r>
    </w:p>
    <w:p w14:paraId="78C17775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3.7.3.2 – Make up exams</w:t>
      </w:r>
    </w:p>
    <w:p w14:paraId="3110C68E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3.8.1 Definition of Grades</w:t>
      </w:r>
    </w:p>
    <w:p w14:paraId="6B9E0395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3.8.2 – Incomplete (N grade)</w:t>
      </w:r>
    </w:p>
    <w:p w14:paraId="27FC6EB4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3.8.3 – Absent from the final examination</w:t>
      </w:r>
    </w:p>
    <w:p w14:paraId="1A2FC7BC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3.8.5 – Release of final grades (not substantive)</w:t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>update releasing of grades policy</w:t>
      </w:r>
    </w:p>
    <w:p w14:paraId="360E30B1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3.8.6 – Grade reports </w:t>
      </w:r>
    </w:p>
    <w:p w14:paraId="596ED562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3.8.8  - No Grade Received (not substantive)</w:t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>correction of spelling error</w:t>
      </w:r>
    </w:p>
    <w:p w14:paraId="0BFCFDB3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3.10.1 – Scholastic Probation</w:t>
      </w:r>
    </w:p>
    <w:p w14:paraId="039D817D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3.10.3 – Dropped for poor scholarship/reinstatement issues</w:t>
      </w:r>
    </w:p>
    <w:p w14:paraId="4C7D5A7F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3.11.1 – Graduation honors</w:t>
      </w:r>
    </w:p>
    <w:p w14:paraId="00059BEC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 – Petitions</w:t>
      </w:r>
    </w:p>
    <w:p w14:paraId="723B61C8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3.12.1 – Course petitions (Recommend deletion)</w:t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>delete because this is not how we do this process</w:t>
      </w:r>
    </w:p>
    <w:p w14:paraId="6B232693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3.12.2 – Substitution and Anticipatory Exams (Not sure this is the process followed)</w:t>
      </w:r>
      <w:r w:rsidR="00221B78">
        <w:rPr>
          <w:rFonts w:ascii="Arial" w:eastAsia="Times New Roman" w:hAnsi="Arial" w:cs="Arial"/>
          <w:color w:val="222222"/>
          <w:sz w:val="19"/>
          <w:szCs w:val="19"/>
        </w:rPr>
        <w:br/>
      </w:r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associate deans will update this section and report back to </w:t>
      </w:r>
      <w:proofErr w:type="spellStart"/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>ed</w:t>
      </w:r>
      <w:proofErr w:type="spellEnd"/>
      <w:r w:rsidR="00221B78"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 pol</w:t>
      </w:r>
    </w:p>
    <w:p w14:paraId="3E8BB2D7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3.12.3 – Petition to Waive Requirement</w:t>
      </w:r>
    </w:p>
    <w:p w14:paraId="1058A911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3.12.4 Miscellaneous Petitions (Recommend deletion)</w:t>
      </w:r>
      <w:r w:rsidR="00FE312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E3121">
        <w:rPr>
          <w:rFonts w:ascii="Arial" w:eastAsia="Times New Roman" w:hAnsi="Arial" w:cs="Arial"/>
          <w:b/>
          <w:i/>
          <w:color w:val="222222"/>
          <w:sz w:val="19"/>
          <w:szCs w:val="19"/>
        </w:rPr>
        <w:t>delete this section that is referring to other sections</w:t>
      </w:r>
    </w:p>
    <w:p w14:paraId="345AA52D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3.14.5.1 Apprentice Teaching</w:t>
      </w:r>
    </w:p>
    <w:p w14:paraId="147F8B70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3.20.1 Requirements for graduation (not substantive)</w:t>
      </w:r>
      <w:r w:rsidR="00FE3121">
        <w:rPr>
          <w:rFonts w:ascii="Arial" w:eastAsia="Times New Roman" w:hAnsi="Arial" w:cs="Arial"/>
          <w:color w:val="222222"/>
          <w:sz w:val="19"/>
          <w:szCs w:val="19"/>
        </w:rPr>
        <w:br/>
      </w:r>
      <w:r w:rsidR="00FE3121">
        <w:rPr>
          <w:rFonts w:ascii="Arial" w:eastAsia="Times New Roman" w:hAnsi="Arial" w:cs="Arial"/>
          <w:b/>
          <w:i/>
          <w:color w:val="222222"/>
          <w:sz w:val="19"/>
          <w:szCs w:val="19"/>
        </w:rPr>
        <w:t>pulled off the list of not substantive for discussion</w:t>
      </w:r>
    </w:p>
    <w:p w14:paraId="7C15043A" w14:textId="77777777" w:rsidR="00DE45F3" w:rsidRDefault="00DE45F3" w:rsidP="002121CD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3.20.1.1 – Second baccalaureate degree</w:t>
      </w:r>
    </w:p>
    <w:p w14:paraId="2A8D8A3F" w14:textId="77777777" w:rsidR="00EC4E82" w:rsidRDefault="00DE45F3" w:rsidP="00CD3F9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C4E82">
        <w:rPr>
          <w:rFonts w:ascii="Arial" w:eastAsia="Times New Roman" w:hAnsi="Arial" w:cs="Arial"/>
          <w:color w:val="222222"/>
          <w:sz w:val="19"/>
          <w:szCs w:val="19"/>
        </w:rPr>
        <w:t>3.20.2 – Filing of application for degree (not substantive)</w:t>
      </w:r>
      <w:r w:rsidR="00EC4E82" w:rsidRPr="00EC4E82">
        <w:rPr>
          <w:rFonts w:ascii="Arial" w:eastAsia="Times New Roman" w:hAnsi="Arial" w:cs="Arial"/>
          <w:color w:val="222222"/>
          <w:sz w:val="19"/>
          <w:szCs w:val="19"/>
        </w:rPr>
        <w:t xml:space="preserve"> – </w:t>
      </w:r>
      <w:r w:rsidR="00EC4E82" w:rsidRPr="00EC4E82">
        <w:rPr>
          <w:rFonts w:ascii="Arial" w:eastAsia="Times New Roman" w:hAnsi="Arial" w:cs="Arial"/>
          <w:b/>
          <w:color w:val="222222"/>
          <w:sz w:val="19"/>
          <w:szCs w:val="19"/>
        </w:rPr>
        <w:t>recommend deletion</w:t>
      </w:r>
    </w:p>
    <w:p w14:paraId="1559CFB3" w14:textId="444BC9E7" w:rsidR="00DE45F3" w:rsidRPr="00EC4E82" w:rsidRDefault="00DE45F3" w:rsidP="00CD3F95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C4E82">
        <w:rPr>
          <w:rFonts w:ascii="Arial" w:eastAsia="Times New Roman" w:hAnsi="Arial" w:cs="Arial"/>
          <w:color w:val="222222"/>
          <w:sz w:val="19"/>
          <w:szCs w:val="19"/>
        </w:rPr>
        <w:t>3.20.3 – Transcripts of Record</w:t>
      </w:r>
    </w:p>
    <w:p w14:paraId="3E7D6453" w14:textId="77777777" w:rsidR="00EC4E82" w:rsidRDefault="00DE45F3" w:rsidP="00261569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C4E82">
        <w:rPr>
          <w:rFonts w:ascii="Arial" w:eastAsia="Times New Roman" w:hAnsi="Arial" w:cs="Arial"/>
          <w:color w:val="222222"/>
          <w:sz w:val="19"/>
          <w:szCs w:val="19"/>
        </w:rPr>
        <w:t>3.20.4 – Conferring of degrees (not substantive)</w:t>
      </w:r>
    </w:p>
    <w:p w14:paraId="590F7786" w14:textId="09FCB376" w:rsidR="00DE45F3" w:rsidRPr="00EC4E82" w:rsidRDefault="00DE45F3" w:rsidP="00261569">
      <w:pPr>
        <w:pStyle w:val="ListParagraph"/>
        <w:numPr>
          <w:ilvl w:val="2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 w:rsidRPr="00EC4E82">
        <w:rPr>
          <w:rFonts w:ascii="Arial" w:eastAsia="Times New Roman" w:hAnsi="Arial" w:cs="Arial"/>
          <w:color w:val="222222"/>
          <w:sz w:val="19"/>
          <w:szCs w:val="19"/>
        </w:rPr>
        <w:t>3.20.5 – Diplomas (not Substantive)</w:t>
      </w:r>
    </w:p>
    <w:p w14:paraId="416942C5" w14:textId="77777777" w:rsidR="002121CD" w:rsidRDefault="008718E3" w:rsidP="008718E3">
      <w:pPr>
        <w:shd w:val="clear" w:color="auto" w:fill="FFFFFF"/>
        <w:ind w:left="2160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 w:rsidRPr="008718E3">
        <w:rPr>
          <w:rFonts w:ascii="Arial" w:eastAsia="Times New Roman" w:hAnsi="Arial" w:cs="Arial"/>
          <w:b/>
          <w:i/>
          <w:color w:val="222222"/>
          <w:sz w:val="19"/>
          <w:szCs w:val="19"/>
        </w:rPr>
        <w:t>fixed the grammar of this section</w:t>
      </w:r>
    </w:p>
    <w:p w14:paraId="7E335967" w14:textId="77777777" w:rsidR="008718E3" w:rsidRDefault="008718E3" w:rsidP="008718E3">
      <w:pPr>
        <w:shd w:val="clear" w:color="auto" w:fill="FFFFFF"/>
        <w:ind w:left="2160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</w:p>
    <w:p w14:paraId="12F9BC75" w14:textId="568D9F07" w:rsidR="008718E3" w:rsidRDefault="00EC4E82" w:rsidP="00652F34">
      <w:pPr>
        <w:shd w:val="clear" w:color="auto" w:fill="FFFFFF"/>
        <w:ind w:left="1440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i/>
          <w:color w:val="222222"/>
          <w:sz w:val="19"/>
          <w:szCs w:val="19"/>
        </w:rPr>
        <w:t xml:space="preserve">After a final review of those in attendance Anne will work with FSC to get them added to the consent calendar. </w:t>
      </w:r>
    </w:p>
    <w:p w14:paraId="11BF87AF" w14:textId="77777777" w:rsidR="008718E3" w:rsidRDefault="008718E3" w:rsidP="008718E3">
      <w:pPr>
        <w:shd w:val="clear" w:color="auto" w:fill="FFFFFF"/>
        <w:ind w:left="2160"/>
        <w:rPr>
          <w:rFonts w:ascii="Arial" w:eastAsia="Times New Roman" w:hAnsi="Arial" w:cs="Arial"/>
          <w:b/>
          <w:i/>
          <w:color w:val="222222"/>
          <w:sz w:val="19"/>
          <w:szCs w:val="19"/>
        </w:rPr>
      </w:pPr>
    </w:p>
    <w:p w14:paraId="6F5217C0" w14:textId="77777777" w:rsidR="00652F34" w:rsidRDefault="00652F34" w:rsidP="008718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Next meeting: September 20, 2017 UC 408</w:t>
      </w:r>
    </w:p>
    <w:p w14:paraId="7BC4FA5F" w14:textId="02957898" w:rsidR="008718E3" w:rsidRPr="008718E3" w:rsidRDefault="00652F34" w:rsidP="008718E3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presenters: Jennifer Swann &amp; </w:t>
      </w:r>
      <w:proofErr w:type="spellStart"/>
      <w:r w:rsidR="008718E3">
        <w:rPr>
          <w:rFonts w:ascii="Arial" w:eastAsia="Times New Roman" w:hAnsi="Arial" w:cs="Arial"/>
          <w:color w:val="222222"/>
          <w:sz w:val="19"/>
          <w:szCs w:val="19"/>
        </w:rPr>
        <w:t>Khanjan</w:t>
      </w:r>
      <w:proofErr w:type="spellEnd"/>
      <w:r w:rsidR="008718E3">
        <w:rPr>
          <w:rFonts w:ascii="Arial" w:eastAsia="Times New Roman" w:hAnsi="Arial" w:cs="Arial"/>
          <w:color w:val="222222"/>
          <w:sz w:val="19"/>
          <w:szCs w:val="19"/>
        </w:rPr>
        <w:t xml:space="preserve"> Meta</w:t>
      </w:r>
    </w:p>
    <w:sectPr w:rsidR="008718E3" w:rsidRPr="0087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6746"/>
    <w:multiLevelType w:val="hybridMultilevel"/>
    <w:tmpl w:val="64F0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47D61"/>
    <w:multiLevelType w:val="hybridMultilevel"/>
    <w:tmpl w:val="82B4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EBA"/>
    <w:multiLevelType w:val="hybridMultilevel"/>
    <w:tmpl w:val="BB461C18"/>
    <w:lvl w:ilvl="0" w:tplc="80526F2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65"/>
    <w:rsid w:val="001A1765"/>
    <w:rsid w:val="002121CD"/>
    <w:rsid w:val="00221B78"/>
    <w:rsid w:val="002B24F3"/>
    <w:rsid w:val="002C011A"/>
    <w:rsid w:val="0063747E"/>
    <w:rsid w:val="00652F34"/>
    <w:rsid w:val="00783680"/>
    <w:rsid w:val="007F1652"/>
    <w:rsid w:val="00816627"/>
    <w:rsid w:val="008718E3"/>
    <w:rsid w:val="008F7361"/>
    <w:rsid w:val="009E54E1"/>
    <w:rsid w:val="00A33775"/>
    <w:rsid w:val="00A77E47"/>
    <w:rsid w:val="00DA7439"/>
    <w:rsid w:val="00DE45F3"/>
    <w:rsid w:val="00E30594"/>
    <w:rsid w:val="00E72D5F"/>
    <w:rsid w:val="00EA0CFF"/>
    <w:rsid w:val="00EC4E82"/>
    <w:rsid w:val="00ED06F9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BA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Anderson</dc:creator>
  <cp:keywords/>
  <dc:description/>
  <cp:lastModifiedBy>Mariann Hartman</cp:lastModifiedBy>
  <cp:revision>2</cp:revision>
  <cp:lastPrinted>2017-02-13T13:15:00Z</cp:lastPrinted>
  <dcterms:created xsi:type="dcterms:W3CDTF">2017-09-07T12:42:00Z</dcterms:created>
  <dcterms:modified xsi:type="dcterms:W3CDTF">2017-09-07T12:42:00Z</dcterms:modified>
</cp:coreProperties>
</file>